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681" w:rsidRDefault="00610681"/>
    <w:tbl>
      <w:tblPr>
        <w:tblW w:w="9455" w:type="dxa"/>
        <w:tblInd w:w="70" w:type="dxa"/>
        <w:tblLayout w:type="fixed"/>
        <w:tblCellMar>
          <w:left w:w="70" w:type="dxa"/>
          <w:right w:w="70" w:type="dxa"/>
        </w:tblCellMar>
        <w:tblLook w:val="0000" w:firstRow="0" w:lastRow="0" w:firstColumn="0" w:lastColumn="0" w:noHBand="0" w:noVBand="0"/>
      </w:tblPr>
      <w:tblGrid>
        <w:gridCol w:w="2274"/>
        <w:gridCol w:w="7181"/>
      </w:tblGrid>
      <w:tr w:rsidR="00610681">
        <w:trPr>
          <w:cantSplit/>
        </w:trPr>
        <w:tc>
          <w:tcPr>
            <w:tcW w:w="2274" w:type="dxa"/>
            <w:vMerge w:val="restart"/>
          </w:tcPr>
          <w:p w:rsidR="00610681" w:rsidRDefault="00610681">
            <w:pPr>
              <w:ind w:left="-70"/>
              <w:jc w:val="center"/>
              <w:rPr>
                <w:rFonts w:ascii="Arial" w:hAnsi="Arial" w:cs="Arial"/>
              </w:rPr>
            </w:pPr>
          </w:p>
          <w:p w:rsidR="00610681" w:rsidRDefault="00610681">
            <w:pPr>
              <w:ind w:left="-70"/>
              <w:jc w:val="center"/>
              <w:rPr>
                <w:rFonts w:ascii="Arial" w:hAnsi="Arial" w:cs="Arial"/>
              </w:rPr>
            </w:pPr>
          </w:p>
          <w:p w:rsidR="00610681" w:rsidRDefault="00610681">
            <w:pPr>
              <w:ind w:left="-70"/>
              <w:jc w:val="center"/>
              <w:rPr>
                <w:rFonts w:ascii="Arial" w:hAnsi="Arial" w:cs="Arial"/>
              </w:rPr>
            </w:pPr>
          </w:p>
          <w:p w:rsidR="00610681" w:rsidRDefault="00610681">
            <w:pPr>
              <w:ind w:left="-70"/>
              <w:jc w:val="center"/>
              <w:rPr>
                <w:rFonts w:ascii="Arial" w:hAnsi="Arial" w:cs="Arial"/>
              </w:rPr>
            </w:pPr>
          </w:p>
          <w:p w:rsidR="00610681" w:rsidRDefault="00610681">
            <w:pPr>
              <w:ind w:left="-70"/>
              <w:jc w:val="center"/>
              <w:rPr>
                <w:rFonts w:ascii="Arial" w:hAnsi="Arial" w:cs="Arial"/>
              </w:rPr>
            </w:pPr>
          </w:p>
          <w:p w:rsidR="00610681" w:rsidRDefault="00610681">
            <w:pPr>
              <w:ind w:left="-70"/>
              <w:jc w:val="center"/>
              <w:rPr>
                <w:rFonts w:ascii="Arial" w:hAnsi="Arial" w:cs="Arial"/>
              </w:rPr>
            </w:pPr>
          </w:p>
          <w:p w:rsidR="00610681" w:rsidRDefault="00610681">
            <w:pPr>
              <w:pStyle w:val="Notedefin"/>
              <w:spacing w:before="120"/>
              <w:ind w:left="142"/>
              <w:jc w:val="center"/>
              <w:rPr>
                <w:rFonts w:ascii="Arial" w:hAnsi="Arial" w:cs="Arial"/>
              </w:rPr>
            </w:pPr>
          </w:p>
        </w:tc>
        <w:tc>
          <w:tcPr>
            <w:tcW w:w="7180" w:type="dxa"/>
            <w:vAlign w:val="bottom"/>
          </w:tcPr>
          <w:p w:rsidR="00610681" w:rsidRDefault="002B66E1">
            <w:pPr>
              <w:ind w:left="3402" w:hanging="3402"/>
              <w:jc w:val="center"/>
              <w:rPr>
                <w:rFonts w:ascii="Arial" w:hAnsi="Arial" w:cs="Arial"/>
                <w:b/>
                <w:sz w:val="18"/>
                <w:szCs w:val="18"/>
              </w:rPr>
            </w:pPr>
            <w:r>
              <w:rPr>
                <w:rFonts w:ascii="Arial" w:hAnsi="Arial" w:cs="Arial"/>
                <w:b/>
                <w:sz w:val="18"/>
                <w:szCs w:val="18"/>
              </w:rPr>
              <w:t>MARCHÉ A PROCÉDURE ADAPTÉE</w:t>
            </w:r>
          </w:p>
          <w:p w:rsidR="00610681" w:rsidRDefault="002B66E1">
            <w:pPr>
              <w:jc w:val="center"/>
              <w:rPr>
                <w:rFonts w:ascii="Arial" w:hAnsi="Arial" w:cs="Arial"/>
                <w:color w:val="008000"/>
              </w:rPr>
            </w:pPr>
            <w:r>
              <w:rPr>
                <w:rFonts w:ascii="Arial" w:hAnsi="Arial" w:cs="Arial"/>
              </w:rPr>
              <w:t>passé selon les dispositions des articles L2320-1.2°, L2323-1, R2323-1.1° et R2323-4 du code de la commande publique (CCP)</w:t>
            </w:r>
          </w:p>
        </w:tc>
      </w:tr>
      <w:tr w:rsidR="00610681">
        <w:trPr>
          <w:cantSplit/>
        </w:trPr>
        <w:tc>
          <w:tcPr>
            <w:tcW w:w="2274" w:type="dxa"/>
            <w:vMerge/>
          </w:tcPr>
          <w:p w:rsidR="00610681" w:rsidRDefault="00610681">
            <w:pPr>
              <w:rPr>
                <w:rFonts w:ascii="Arial" w:hAnsi="Arial" w:cs="Arial"/>
                <w:sz w:val="14"/>
              </w:rPr>
            </w:pPr>
          </w:p>
        </w:tc>
        <w:tc>
          <w:tcPr>
            <w:tcW w:w="7180" w:type="dxa"/>
            <w:tcBorders>
              <w:top w:val="single" w:sz="4" w:space="0" w:color="000000"/>
              <w:left w:val="single" w:sz="4" w:space="0" w:color="000000"/>
              <w:bottom w:val="single" w:sz="4" w:space="0" w:color="000000"/>
              <w:right w:val="single" w:sz="4" w:space="0" w:color="000000"/>
            </w:tcBorders>
          </w:tcPr>
          <w:p w:rsidR="00610681" w:rsidRDefault="002B66E1">
            <w:pPr>
              <w:spacing w:before="60" w:after="60"/>
              <w:rPr>
                <w:rFonts w:ascii="Arial" w:hAnsi="Arial" w:cs="Arial"/>
              </w:rPr>
            </w:pPr>
            <w:r>
              <w:rPr>
                <w:rFonts w:ascii="Arial" w:hAnsi="Arial" w:cs="Arial"/>
                <w:b/>
              </w:rPr>
              <w:t xml:space="preserve">Marché : </w:t>
            </w:r>
            <w:r>
              <w:rPr>
                <w:rFonts w:ascii="Arial" w:hAnsi="Arial" w:cs="Arial"/>
                <w:b/>
                <w:sz w:val="24"/>
              </w:rPr>
              <w:t xml:space="preserve">n° </w:t>
            </w:r>
            <w:r>
              <w:rPr>
                <w:rFonts w:ascii="Arial" w:hAnsi="Arial" w:cs="Arial"/>
                <w:b/>
                <w:color w:val="FF0000"/>
                <w:sz w:val="24"/>
              </w:rPr>
              <w:t>S 25 B 00698000</w:t>
            </w:r>
          </w:p>
        </w:tc>
      </w:tr>
      <w:tr w:rsidR="00610681">
        <w:trPr>
          <w:cantSplit/>
          <w:trHeight w:val="667"/>
        </w:trPr>
        <w:tc>
          <w:tcPr>
            <w:tcW w:w="2274" w:type="dxa"/>
            <w:vMerge/>
          </w:tcPr>
          <w:p w:rsidR="00610681" w:rsidRDefault="00610681">
            <w:pPr>
              <w:rPr>
                <w:rFonts w:ascii="Arial" w:hAnsi="Arial" w:cs="Arial"/>
                <w:sz w:val="14"/>
              </w:rPr>
            </w:pPr>
          </w:p>
        </w:tc>
        <w:tc>
          <w:tcPr>
            <w:tcW w:w="7180" w:type="dxa"/>
            <w:tcBorders>
              <w:top w:val="single" w:sz="4" w:space="0" w:color="000000"/>
              <w:left w:val="single" w:sz="4" w:space="0" w:color="000000"/>
              <w:bottom w:val="single" w:sz="4" w:space="0" w:color="000000"/>
              <w:right w:val="single" w:sz="4" w:space="0" w:color="000000"/>
            </w:tcBorders>
          </w:tcPr>
          <w:p w:rsidR="00610681" w:rsidRDefault="002B66E1">
            <w:pPr>
              <w:spacing w:before="180" w:after="60"/>
              <w:rPr>
                <w:rFonts w:ascii="Arial" w:hAnsi="Arial" w:cs="Arial"/>
                <w:b/>
              </w:rPr>
            </w:pPr>
            <w:r>
              <w:rPr>
                <w:rFonts w:ascii="Arial" w:hAnsi="Arial" w:cs="Arial"/>
                <w:b/>
              </w:rPr>
              <w:t>Date de lancement de la procédure : 20/10/2025</w:t>
            </w:r>
          </w:p>
        </w:tc>
      </w:tr>
      <w:tr w:rsidR="00610681">
        <w:trPr>
          <w:trHeight w:val="988"/>
        </w:trPr>
        <w:tc>
          <w:tcPr>
            <w:tcW w:w="2274" w:type="dxa"/>
            <w:vMerge/>
          </w:tcPr>
          <w:p w:rsidR="00610681" w:rsidRDefault="00610681">
            <w:pPr>
              <w:rPr>
                <w:rFonts w:ascii="Arial" w:hAnsi="Arial" w:cs="Arial"/>
                <w:b/>
                <w:bCs/>
                <w:sz w:val="16"/>
                <w:szCs w:val="16"/>
              </w:rPr>
            </w:pPr>
          </w:p>
        </w:tc>
        <w:tc>
          <w:tcPr>
            <w:tcW w:w="7180" w:type="dxa"/>
            <w:tcBorders>
              <w:top w:val="single" w:sz="4" w:space="0" w:color="000000"/>
              <w:left w:val="single" w:sz="4" w:space="0" w:color="000000"/>
              <w:bottom w:val="single" w:sz="4" w:space="0" w:color="000000"/>
              <w:right w:val="single" w:sz="4" w:space="0" w:color="000000"/>
            </w:tcBorders>
          </w:tcPr>
          <w:p w:rsidR="00610681" w:rsidRDefault="002B66E1">
            <w:pPr>
              <w:spacing w:before="240" w:after="60"/>
              <w:jc w:val="both"/>
              <w:rPr>
                <w:rFonts w:ascii="Arial" w:hAnsi="Arial" w:cs="Arial"/>
                <w:b/>
              </w:rPr>
            </w:pPr>
            <w:r>
              <w:rPr>
                <w:rFonts w:ascii="Arial" w:hAnsi="Arial" w:cs="Arial"/>
                <w:b/>
              </w:rPr>
              <w:t>Objet : Fourniture de rechanges de transmission au profit de la Marine nationale</w:t>
            </w:r>
          </w:p>
        </w:tc>
      </w:tr>
    </w:tbl>
    <w:p w:rsidR="00610681" w:rsidRDefault="002B66E1">
      <w:pPr>
        <w:pBdr>
          <w:top w:val="single" w:sz="4" w:space="1" w:color="000000"/>
          <w:bottom w:val="single" w:sz="4" w:space="1" w:color="000000"/>
        </w:pBdr>
        <w:shd w:val="pct10" w:color="auto" w:fill="auto"/>
        <w:spacing w:before="60" w:after="60"/>
        <w:ind w:left="-284"/>
        <w:rPr>
          <w:rFonts w:ascii="Arial" w:hAnsi="Arial" w:cs="Arial"/>
          <w:b/>
        </w:rPr>
      </w:pPr>
      <w:r>
        <w:rPr>
          <w:noProof/>
        </w:rPr>
        <w:drawing>
          <wp:anchor distT="0" distB="0" distL="0" distR="0" simplePos="0" relativeHeight="3" behindDoc="0" locked="0" layoutInCell="0" allowOverlap="1">
            <wp:simplePos x="0" y="0"/>
            <wp:positionH relativeFrom="page">
              <wp:posOffset>546735</wp:posOffset>
            </wp:positionH>
            <wp:positionV relativeFrom="margin">
              <wp:align>top</wp:align>
            </wp:positionV>
            <wp:extent cx="1364615" cy="1224280"/>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1364615" cy="1224280"/>
                    </a:xfrm>
                    <a:prstGeom prst="rect">
                      <a:avLst/>
                    </a:prstGeom>
                  </pic:spPr>
                </pic:pic>
              </a:graphicData>
            </a:graphic>
          </wp:anchor>
        </w:drawing>
      </w:r>
      <w:r>
        <w:rPr>
          <w:rFonts w:ascii="Arial" w:hAnsi="Arial" w:cs="Arial"/>
          <w:b/>
        </w:rPr>
        <w:t>A. IDENTIFICATION DE L’AUTORITÉ SIGNATAIRE DU MARCHÉ</w:t>
      </w:r>
    </w:p>
    <w:tbl>
      <w:tblPr>
        <w:tblW w:w="9639" w:type="dxa"/>
        <w:tblInd w:w="108" w:type="dxa"/>
        <w:tblLayout w:type="fixed"/>
        <w:tblLook w:val="01E0" w:firstRow="1" w:lastRow="1" w:firstColumn="1" w:lastColumn="1" w:noHBand="0" w:noVBand="0"/>
      </w:tblPr>
      <w:tblGrid>
        <w:gridCol w:w="4819"/>
        <w:gridCol w:w="4820"/>
      </w:tblGrid>
      <w:tr w:rsidR="00610681">
        <w:trPr>
          <w:trHeight w:val="1220"/>
        </w:trPr>
        <w:tc>
          <w:tcPr>
            <w:tcW w:w="4819" w:type="dxa"/>
          </w:tcPr>
          <w:tbl>
            <w:tblPr>
              <w:tblW w:w="9781" w:type="dxa"/>
              <w:tblInd w:w="108" w:type="dxa"/>
              <w:tblLayout w:type="fixed"/>
              <w:tblLook w:val="01E0" w:firstRow="1" w:lastRow="1" w:firstColumn="1" w:lastColumn="1" w:noHBand="0" w:noVBand="0"/>
            </w:tblPr>
            <w:tblGrid>
              <w:gridCol w:w="2268"/>
              <w:gridCol w:w="7513"/>
            </w:tblGrid>
            <w:tr w:rsidR="00610681">
              <w:tc>
                <w:tcPr>
                  <w:tcW w:w="2268" w:type="dxa"/>
                </w:tcPr>
                <w:p w:rsidR="00610681" w:rsidRDefault="002B66E1">
                  <w:pPr>
                    <w:pStyle w:val="Notedebasdepage"/>
                    <w:spacing w:before="20" w:after="20"/>
                    <w:jc w:val="both"/>
                    <w:rPr>
                      <w:rFonts w:ascii="Arial" w:hAnsi="Arial" w:cs="Arial"/>
                      <w:b/>
                      <w:bCs/>
                    </w:rPr>
                  </w:pPr>
                  <w:r>
                    <w:rPr>
                      <w:rFonts w:ascii="Arial" w:hAnsi="Arial" w:cs="Arial"/>
                      <w:b/>
                      <w:bCs/>
                    </w:rPr>
                    <w:t>Identification</w:t>
                  </w:r>
                  <w:r>
                    <w:rPr>
                      <w:rFonts w:ascii="Arial" w:hAnsi="Arial" w:cs="Arial"/>
                      <w:b/>
                      <w:bCs/>
                    </w:rPr>
                    <w:tab/>
                    <w:t>:</w:t>
                  </w:r>
                </w:p>
                <w:p w:rsidR="00610681" w:rsidRDefault="00610681">
                  <w:pPr>
                    <w:pStyle w:val="Notedebasdepage"/>
                    <w:spacing w:before="20" w:after="60"/>
                    <w:jc w:val="both"/>
                    <w:rPr>
                      <w:rFonts w:ascii="Arial" w:hAnsi="Arial" w:cs="Arial"/>
                      <w:b/>
                      <w:bCs/>
                    </w:rPr>
                  </w:pPr>
                </w:p>
                <w:p w:rsidR="00610681" w:rsidRDefault="002B66E1">
                  <w:pPr>
                    <w:pStyle w:val="Notedebasdepage"/>
                    <w:spacing w:after="60"/>
                    <w:jc w:val="both"/>
                    <w:rPr>
                      <w:rFonts w:ascii="Arial" w:hAnsi="Arial" w:cs="Arial"/>
                      <w:b/>
                      <w:bCs/>
                    </w:rPr>
                  </w:pPr>
                  <w:r>
                    <w:rPr>
                      <w:rFonts w:ascii="Arial" w:hAnsi="Arial" w:cs="Arial"/>
                      <w:b/>
                      <w:bCs/>
                    </w:rPr>
                    <w:t>Service achat</w:t>
                  </w:r>
                  <w:r>
                    <w:rPr>
                      <w:rFonts w:ascii="Arial" w:hAnsi="Arial" w:cs="Arial"/>
                      <w:b/>
                      <w:bCs/>
                    </w:rPr>
                    <w:tab/>
                    <w:t>:</w:t>
                  </w:r>
                </w:p>
              </w:tc>
              <w:tc>
                <w:tcPr>
                  <w:tcW w:w="7512" w:type="dxa"/>
                </w:tcPr>
                <w:p w:rsidR="00610681" w:rsidRDefault="002B66E1">
                  <w:pPr>
                    <w:pStyle w:val="Notedebasdepage"/>
                    <w:spacing w:before="20" w:after="60"/>
                    <w:rPr>
                      <w:rFonts w:ascii="Arial" w:hAnsi="Arial" w:cs="Arial"/>
                    </w:rPr>
                  </w:pPr>
                  <w:r>
                    <w:rPr>
                      <w:rFonts w:ascii="Arial" w:hAnsi="Arial" w:cs="Arial"/>
                    </w:rPr>
                    <w:t xml:space="preserve">Ministère des Armées – Direction du Service de Soutien de  la Flotte de Brest – </w:t>
                  </w:r>
                  <w:r>
                    <w:rPr>
                      <w:rFonts w:ascii="Arial" w:hAnsi="Arial" w:cs="Arial"/>
                      <w:u w:val="single"/>
                    </w:rPr>
                    <w:t>adresse</w:t>
                  </w:r>
                  <w:r>
                    <w:rPr>
                      <w:rFonts w:ascii="Arial" w:hAnsi="Arial" w:cs="Arial"/>
                    </w:rPr>
                    <w:t> : BCRM de Brest/ DSSF Brest - CC45  -  29240 BREST Cedex 9</w:t>
                  </w:r>
                </w:p>
                <w:p w:rsidR="00610681" w:rsidRDefault="002B66E1">
                  <w:pPr>
                    <w:pStyle w:val="Notedebasdepage"/>
                    <w:spacing w:before="120" w:after="60"/>
                    <w:rPr>
                      <w:rFonts w:ascii="Arial" w:hAnsi="Arial" w:cs="Arial"/>
                    </w:rPr>
                  </w:pPr>
                  <w:r>
                    <w:rPr>
                      <w:rFonts w:ascii="Arial" w:hAnsi="Arial" w:cs="Arial"/>
                    </w:rPr>
                    <w:t>SDFC/Département Achats Rechanges</w:t>
                  </w:r>
                </w:p>
              </w:tc>
            </w:tr>
          </w:tbl>
          <w:p w:rsidR="00610681" w:rsidRDefault="00610681">
            <w:pPr>
              <w:rPr>
                <w:rFonts w:ascii="Arial" w:hAnsi="Arial" w:cs="Arial"/>
              </w:rPr>
            </w:pPr>
          </w:p>
        </w:tc>
        <w:tc>
          <w:tcPr>
            <w:tcW w:w="4819" w:type="dxa"/>
          </w:tcPr>
          <w:tbl>
            <w:tblPr>
              <w:tblW w:w="9781" w:type="dxa"/>
              <w:tblInd w:w="108" w:type="dxa"/>
              <w:tblLayout w:type="fixed"/>
              <w:tblLook w:val="01E0" w:firstRow="1" w:lastRow="1" w:firstColumn="1" w:lastColumn="1" w:noHBand="0" w:noVBand="0"/>
            </w:tblPr>
            <w:tblGrid>
              <w:gridCol w:w="2268"/>
              <w:gridCol w:w="7513"/>
            </w:tblGrid>
            <w:tr w:rsidR="00610681">
              <w:tc>
                <w:tcPr>
                  <w:tcW w:w="2268" w:type="dxa"/>
                </w:tcPr>
                <w:p w:rsidR="00610681" w:rsidRDefault="00610681">
                  <w:pPr>
                    <w:pStyle w:val="Notedebasdepage"/>
                    <w:spacing w:after="60"/>
                    <w:jc w:val="both"/>
                    <w:rPr>
                      <w:rFonts w:ascii="Arial" w:hAnsi="Arial" w:cs="Arial"/>
                      <w:b/>
                      <w:bCs/>
                    </w:rPr>
                  </w:pPr>
                </w:p>
              </w:tc>
              <w:tc>
                <w:tcPr>
                  <w:tcW w:w="7512" w:type="dxa"/>
                </w:tcPr>
                <w:p w:rsidR="00610681" w:rsidRDefault="00610681">
                  <w:pPr>
                    <w:pStyle w:val="Notedebasdepage"/>
                    <w:spacing w:before="20" w:after="60"/>
                    <w:rPr>
                      <w:rFonts w:ascii="Arial" w:hAnsi="Arial" w:cs="Arial"/>
                    </w:rPr>
                  </w:pPr>
                </w:p>
              </w:tc>
            </w:tr>
          </w:tbl>
          <w:p w:rsidR="00610681" w:rsidRDefault="00610681">
            <w:pPr>
              <w:rPr>
                <w:rFonts w:ascii="Arial" w:hAnsi="Arial" w:cs="Arial"/>
              </w:rPr>
            </w:pPr>
          </w:p>
        </w:tc>
      </w:tr>
    </w:tbl>
    <w:p w:rsidR="00610681" w:rsidRDefault="002B66E1">
      <w:pPr>
        <w:pBdr>
          <w:top w:val="single" w:sz="4" w:space="1" w:color="000000"/>
          <w:bottom w:val="single" w:sz="4" w:space="1" w:color="000000"/>
        </w:pBdr>
        <w:shd w:val="pct10" w:color="auto" w:fill="auto"/>
        <w:spacing w:before="60" w:after="60"/>
        <w:ind w:left="-284"/>
        <w:rPr>
          <w:rFonts w:ascii="Arial" w:hAnsi="Arial" w:cs="Arial"/>
          <w:b/>
          <w:color w:val="FF0000"/>
        </w:rPr>
      </w:pPr>
      <w:r>
        <w:rPr>
          <w:rFonts w:ascii="Arial" w:hAnsi="Arial" w:cs="Arial"/>
          <w:b/>
        </w:rPr>
        <w:t xml:space="preserve">B. IDENTIFICATION ET ENGAGEMENT DU SOUMISSIONNAIRE </w:t>
      </w:r>
      <w:r>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1"/>
        <w:gridCol w:w="1181"/>
        <w:gridCol w:w="1228"/>
        <w:gridCol w:w="2834"/>
      </w:tblGrid>
      <w:tr w:rsidR="00610681">
        <w:trPr>
          <w:cantSplit/>
        </w:trPr>
        <w:tc>
          <w:tcPr>
            <w:tcW w:w="9638" w:type="dxa"/>
            <w:gridSpan w:val="5"/>
            <w:tcBorders>
              <w:top w:val="single" w:sz="4" w:space="0" w:color="000000"/>
              <w:left w:val="single" w:sz="4" w:space="0" w:color="000000"/>
              <w:bottom w:val="single" w:sz="4" w:space="0" w:color="000000"/>
              <w:right w:val="single" w:sz="4" w:space="0" w:color="000000"/>
            </w:tcBorders>
          </w:tcPr>
          <w:p w:rsidR="00610681" w:rsidRDefault="002B66E1">
            <w:pPr>
              <w:spacing w:before="60" w:after="60"/>
              <w:jc w:val="center"/>
              <w:rPr>
                <w:rFonts w:ascii="Arial" w:hAnsi="Arial" w:cs="Arial"/>
                <w:b/>
                <w:bCs/>
              </w:rPr>
            </w:pPr>
            <w:r>
              <w:rPr>
                <w:rFonts w:ascii="Arial" w:hAnsi="Arial" w:cs="Arial"/>
                <w:b/>
              </w:rPr>
              <w:t xml:space="preserve">IDENTIFICATION DU SOUMISSIONNAIRE (B1) </w:t>
            </w:r>
          </w:p>
        </w:tc>
      </w:tr>
      <w:tr w:rsidR="00610681">
        <w:tc>
          <w:tcPr>
            <w:tcW w:w="5576" w:type="dxa"/>
            <w:gridSpan w:val="3"/>
            <w:tcBorders>
              <w:top w:val="single" w:sz="4" w:space="0" w:color="000000"/>
              <w:left w:val="single" w:sz="4" w:space="0" w:color="000000"/>
              <w:bottom w:val="single" w:sz="4" w:space="0" w:color="000000"/>
              <w:right w:val="single" w:sz="4" w:space="0" w:color="000000"/>
            </w:tcBorders>
          </w:tcPr>
          <w:p w:rsidR="00610681" w:rsidRDefault="002B66E1">
            <w:pPr>
              <w:pStyle w:val="Objetducommentaire"/>
              <w:spacing w:before="40" w:after="40"/>
              <w:rPr>
                <w:rFonts w:ascii="Arial" w:hAnsi="Arial" w:cs="Arial"/>
              </w:rPr>
            </w:pPr>
            <w:r>
              <w:rPr>
                <w:rFonts w:ascii="Arial" w:hAnsi="Arial" w:cs="Arial"/>
              </w:rPr>
              <w:t>Raison sociale</w:t>
            </w:r>
          </w:p>
          <w:p w:rsidR="00610681" w:rsidRDefault="002B66E1">
            <w:pPr>
              <w:spacing w:after="40"/>
              <w:rPr>
                <w:rFonts w:ascii="Arial" w:hAnsi="Arial" w:cs="Arial"/>
                <w:b/>
                <w:bCs/>
              </w:rPr>
            </w:pPr>
            <w:r>
              <w:rPr>
                <w:rFonts w:ascii="Arial" w:hAnsi="Arial" w:cs="Arial"/>
                <w:b/>
                <w:bCs/>
              </w:rPr>
              <w:t>Forme juridique</w:t>
            </w:r>
          </w:p>
          <w:p w:rsidR="00610681" w:rsidRDefault="002B66E1">
            <w:pPr>
              <w:spacing w:after="40"/>
              <w:rPr>
                <w:rFonts w:ascii="Arial" w:hAnsi="Arial" w:cs="Arial"/>
                <w:b/>
                <w:bCs/>
              </w:rPr>
            </w:pPr>
            <w:r>
              <w:rPr>
                <w:rFonts w:ascii="Arial" w:hAnsi="Arial" w:cs="Arial"/>
                <w:b/>
                <w:bCs/>
              </w:rPr>
              <w:t>Adresse</w:t>
            </w:r>
          </w:p>
          <w:p w:rsidR="00610681" w:rsidRDefault="002B66E1">
            <w:pPr>
              <w:spacing w:after="40"/>
              <w:rPr>
                <w:rFonts w:ascii="Arial" w:hAnsi="Arial" w:cs="Arial"/>
                <w:b/>
                <w:bCs/>
              </w:rPr>
            </w:pPr>
            <w:r>
              <w:rPr>
                <w:rFonts w:ascii="Arial" w:hAnsi="Arial" w:cs="Arial"/>
                <w:b/>
                <w:bCs/>
              </w:rPr>
              <w:t>tél.</w:t>
            </w:r>
          </w:p>
          <w:p w:rsidR="00610681" w:rsidRDefault="002B66E1">
            <w:pPr>
              <w:spacing w:after="40"/>
              <w:rPr>
                <w:rFonts w:ascii="Arial" w:hAnsi="Arial" w:cs="Arial"/>
                <w:b/>
                <w:bCs/>
              </w:rPr>
            </w:pPr>
            <w:r>
              <w:rPr>
                <w:rFonts w:ascii="Arial" w:hAnsi="Arial" w:cs="Arial"/>
                <w:b/>
                <w:bCs/>
              </w:rPr>
              <w:t>Fax</w:t>
            </w:r>
          </w:p>
          <w:p w:rsidR="00610681" w:rsidRDefault="002B66E1">
            <w:pPr>
              <w:spacing w:after="40"/>
              <w:rPr>
                <w:rFonts w:ascii="Arial" w:hAnsi="Arial" w:cs="Arial"/>
                <w:b/>
                <w:bCs/>
              </w:rPr>
            </w:pPr>
            <w:r>
              <w:rPr>
                <w:rFonts w:ascii="Arial" w:hAnsi="Arial" w:cs="Arial"/>
                <w:b/>
                <w:bCs/>
              </w:rPr>
              <w:t>N° SIRET</w:t>
            </w:r>
          </w:p>
          <w:p w:rsidR="00610681" w:rsidRDefault="002B66E1">
            <w:pPr>
              <w:spacing w:after="40"/>
              <w:rPr>
                <w:rFonts w:ascii="Arial" w:hAnsi="Arial" w:cs="Arial"/>
              </w:rPr>
            </w:pPr>
            <w:r>
              <w:rPr>
                <w:rFonts w:ascii="Arial" w:hAnsi="Arial" w:cs="Arial"/>
                <w:b/>
                <w:bCs/>
              </w:rPr>
              <w:t>Code APE</w:t>
            </w:r>
          </w:p>
        </w:tc>
        <w:tc>
          <w:tcPr>
            <w:tcW w:w="4062" w:type="dxa"/>
            <w:gridSpan w:val="2"/>
            <w:tcBorders>
              <w:top w:val="single" w:sz="4" w:space="0" w:color="000000"/>
              <w:left w:val="single" w:sz="4" w:space="0" w:color="000000"/>
              <w:bottom w:val="single" w:sz="4" w:space="0" w:color="000000"/>
              <w:right w:val="single" w:sz="4" w:space="0" w:color="000000"/>
            </w:tcBorders>
          </w:tcPr>
          <w:p w:rsidR="00610681" w:rsidRDefault="00610681">
            <w:pPr>
              <w:pStyle w:val="Objetducommentaire"/>
              <w:spacing w:before="60" w:after="60"/>
              <w:jc w:val="both"/>
              <w:rPr>
                <w:rFonts w:ascii="Arial" w:hAnsi="Arial" w:cs="Arial"/>
              </w:rPr>
            </w:pPr>
          </w:p>
        </w:tc>
      </w:tr>
      <w:tr w:rsidR="00610681">
        <w:trPr>
          <w:cantSplit/>
        </w:trPr>
        <w:tc>
          <w:tcPr>
            <w:tcW w:w="9638" w:type="dxa"/>
            <w:gridSpan w:val="5"/>
            <w:tcBorders>
              <w:top w:val="single" w:sz="4" w:space="0" w:color="000000"/>
              <w:left w:val="single" w:sz="4" w:space="0" w:color="000000"/>
              <w:bottom w:val="single" w:sz="4" w:space="0" w:color="000000"/>
              <w:right w:val="single" w:sz="4" w:space="0" w:color="000000"/>
            </w:tcBorders>
          </w:tcPr>
          <w:p w:rsidR="00610681" w:rsidRDefault="002B66E1">
            <w:pPr>
              <w:pStyle w:val="Textedebulles"/>
              <w:rPr>
                <w:rFonts w:ascii="Arial" w:hAnsi="Arial" w:cs="Arial"/>
                <w:b/>
                <w:sz w:val="20"/>
              </w:rPr>
            </w:pPr>
            <w:r>
              <w:rPr>
                <w:rFonts w:ascii="Arial" w:hAnsi="Arial" w:cs="Arial"/>
                <w:sz w:val="20"/>
              </w:rPr>
              <w:t xml:space="preserve">Je déclare être une PME :     </w:t>
            </w:r>
            <w:r>
              <w:rPr>
                <w:rFonts w:ascii="Symbol" w:eastAsia="Symbol" w:hAnsi="Symbol" w:cs="Symbol"/>
                <w:sz w:val="20"/>
              </w:rPr>
              <w:sym w:font="Symbol" w:char="F097"/>
            </w:r>
            <w:r>
              <w:rPr>
                <w:rFonts w:ascii="Arial" w:hAnsi="Arial" w:cs="Arial"/>
                <w:sz w:val="20"/>
              </w:rPr>
              <w:t xml:space="preserve"> </w:t>
            </w:r>
            <w:r>
              <w:rPr>
                <w:rFonts w:ascii="Arial" w:hAnsi="Arial" w:cs="Arial"/>
                <w:b/>
                <w:sz w:val="20"/>
              </w:rPr>
              <w:t xml:space="preserve">Oui </w:t>
            </w:r>
            <w:r>
              <w:rPr>
                <w:rFonts w:ascii="Arial" w:hAnsi="Arial" w:cs="Arial"/>
                <w:b/>
                <w:sz w:val="20"/>
              </w:rPr>
              <w:tab/>
            </w:r>
            <w:r>
              <w:rPr>
                <w:rFonts w:ascii="Arial" w:hAnsi="Arial" w:cs="Arial"/>
                <w:b/>
                <w:sz w:val="20"/>
              </w:rPr>
              <w:tab/>
            </w:r>
            <w:r>
              <w:rPr>
                <w:rFonts w:ascii="Symbol" w:eastAsia="Symbol" w:hAnsi="Symbol" w:cs="Symbol"/>
                <w:sz w:val="20"/>
              </w:rPr>
              <w:sym w:font="Symbol" w:char="F097"/>
            </w:r>
            <w:r>
              <w:rPr>
                <w:rFonts w:ascii="Arial" w:hAnsi="Arial" w:cs="Arial"/>
                <w:b/>
                <w:sz w:val="20"/>
                <w:szCs w:val="22"/>
              </w:rPr>
              <w:t xml:space="preserve"> </w:t>
            </w:r>
            <w:r>
              <w:rPr>
                <w:rFonts w:ascii="Arial" w:hAnsi="Arial" w:cs="Arial"/>
                <w:b/>
                <w:sz w:val="20"/>
              </w:rPr>
              <w:t>Non</w:t>
            </w:r>
          </w:p>
          <w:p w:rsidR="00610681" w:rsidRDefault="00610681">
            <w:pPr>
              <w:rPr>
                <w:rFonts w:ascii="Arial" w:hAnsi="Arial" w:cs="Arial"/>
              </w:rPr>
            </w:pPr>
          </w:p>
          <w:p w:rsidR="00610681" w:rsidRDefault="002B66E1">
            <w:pPr>
              <w:tabs>
                <w:tab w:val="left" w:pos="8622"/>
              </w:tabs>
              <w:rPr>
                <w:rFonts w:ascii="Arial" w:hAnsi="Arial" w:cs="Arial"/>
                <w:szCs w:val="22"/>
              </w:rPr>
            </w:pPr>
            <w:r>
              <w:rPr>
                <w:rFonts w:ascii="Arial" w:hAnsi="Arial" w:cs="Arial"/>
              </w:rPr>
              <w:t>En application de l’article 2.2 du présent marché</w:t>
            </w:r>
            <w:r>
              <w:rPr>
                <w:rFonts w:ascii="Arial" w:hAnsi="Arial" w:cs="Arial"/>
                <w:szCs w:val="22"/>
              </w:rPr>
              <w:t> :</w:t>
            </w:r>
          </w:p>
          <w:p w:rsidR="00610681" w:rsidRDefault="002B66E1">
            <w:pPr>
              <w:tabs>
                <w:tab w:val="left" w:pos="8622"/>
              </w:tabs>
              <w:rPr>
                <w:rFonts w:ascii="Arial" w:hAnsi="Arial" w:cs="Arial"/>
                <w:b/>
                <w:bCs/>
                <w:sz w:val="18"/>
              </w:rPr>
            </w:pPr>
            <w:r>
              <w:rPr>
                <w:rFonts w:ascii="Symbol" w:eastAsia="Symbol" w:hAnsi="Symbol" w:cs="Symbol"/>
              </w:rPr>
              <w:sym w:font="Symbol" w:char="F097"/>
            </w:r>
            <w:r>
              <w:rPr>
                <w:rFonts w:ascii="Arial" w:hAnsi="Arial" w:cs="Arial"/>
                <w:b/>
                <w:bCs/>
                <w:sz w:val="18"/>
                <w:szCs w:val="22"/>
              </w:rPr>
              <w:t xml:space="preserve"> </w:t>
            </w:r>
            <w:r>
              <w:rPr>
                <w:rFonts w:ascii="Arial" w:hAnsi="Arial" w:cs="Arial"/>
                <w:b/>
                <w:bCs/>
                <w:sz w:val="18"/>
              </w:rPr>
              <w:t xml:space="preserve">J’accepte le bénéfice de l’avance   </w:t>
            </w:r>
            <w:r>
              <w:rPr>
                <w:rFonts w:ascii="Symbol" w:eastAsia="Symbol" w:hAnsi="Symbol" w:cs="Symbol"/>
              </w:rPr>
              <w:sym w:font="Symbol" w:char="F097"/>
            </w:r>
            <w:r>
              <w:rPr>
                <w:rFonts w:ascii="Arial" w:hAnsi="Arial" w:cs="Arial"/>
                <w:b/>
                <w:bCs/>
                <w:sz w:val="18"/>
              </w:rPr>
              <w:t xml:space="preserve">  Je refuse le bénéfice de  l’avance</w:t>
            </w:r>
          </w:p>
          <w:p w:rsidR="00610681" w:rsidRDefault="00610681">
            <w:pPr>
              <w:pStyle w:val="Paragraphe1"/>
              <w:spacing w:before="0" w:after="0"/>
              <w:ind w:left="34"/>
              <w:rPr>
                <w:rFonts w:ascii="Arial" w:hAnsi="Arial" w:cs="Arial"/>
                <w:szCs w:val="18"/>
              </w:rPr>
            </w:pPr>
          </w:p>
          <w:p w:rsidR="00610681" w:rsidRDefault="002B66E1">
            <w:pPr>
              <w:pStyle w:val="Paragraphe1"/>
              <w:spacing w:before="0" w:after="0"/>
              <w:ind w:left="34"/>
              <w:rPr>
                <w:rFonts w:ascii="Arial" w:hAnsi="Arial" w:cs="Arial"/>
                <w:szCs w:val="18"/>
              </w:rPr>
            </w:pPr>
            <w:r>
              <w:rPr>
                <w:rFonts w:ascii="Arial" w:hAnsi="Arial" w:cs="Arial"/>
                <w:szCs w:val="18"/>
              </w:rPr>
              <w:t>Après avoir pris connaissance du présent marché et notamment ses clauses de 1 à 10 :</w:t>
            </w:r>
          </w:p>
          <w:p w:rsidR="00610681" w:rsidRDefault="002B66E1">
            <w:pPr>
              <w:pStyle w:val="Paragraphe1"/>
              <w:numPr>
                <w:ilvl w:val="0"/>
                <w:numId w:val="6"/>
              </w:numPr>
              <w:tabs>
                <w:tab w:val="left" w:pos="176"/>
              </w:tabs>
              <w:spacing w:before="0" w:after="0"/>
              <w:ind w:left="176" w:hanging="142"/>
              <w:rPr>
                <w:rFonts w:ascii="Arial" w:hAnsi="Arial" w:cs="Arial"/>
                <w:szCs w:val="18"/>
              </w:rPr>
            </w:pPr>
            <w:r>
              <w:rPr>
                <w:rFonts w:ascii="Arial" w:hAnsi="Arial" w:cs="Arial"/>
                <w:szCs w:val="18"/>
              </w:rPr>
              <w:t xml:space="preserve">je m’engage, après notification du marché, à livrer les fournitures désignées à l’annexe financière, dans les conditions de prix  et de délais indiqués. </w:t>
            </w:r>
          </w:p>
          <w:p w:rsidR="00610681" w:rsidRDefault="002B66E1">
            <w:pPr>
              <w:pStyle w:val="Paragraphe1"/>
              <w:numPr>
                <w:ilvl w:val="0"/>
                <w:numId w:val="6"/>
              </w:numPr>
              <w:tabs>
                <w:tab w:val="left" w:pos="174"/>
              </w:tabs>
              <w:spacing w:before="0" w:after="0"/>
              <w:ind w:left="174" w:hanging="174"/>
              <w:rPr>
                <w:rFonts w:ascii="Arial" w:hAnsi="Arial" w:cs="Arial"/>
                <w:szCs w:val="18"/>
              </w:rPr>
            </w:pPr>
            <w:r>
              <w:rPr>
                <w:rFonts w:ascii="Arial" w:hAnsi="Arial" w:cs="Arial"/>
                <w:szCs w:val="18"/>
              </w:rPr>
              <w:t xml:space="preserve">je déclare sur l’honneur ne pas entrer dans l’un des cas d’exclusion prévus aux </w:t>
            </w:r>
            <w:hyperlink r:id="rId9">
              <w:r>
                <w:rPr>
                  <w:rFonts w:ascii="Arial" w:hAnsi="Arial" w:cs="Arial"/>
                  <w:szCs w:val="18"/>
                </w:rPr>
                <w:t>articles L. 2341-1 à L. 2341-3</w:t>
              </w:r>
            </w:hyperlink>
            <w:r>
              <w:rPr>
                <w:rFonts w:ascii="Arial" w:hAnsi="Arial" w:cs="Arial"/>
                <w:szCs w:val="18"/>
              </w:rPr>
              <w:t xml:space="preserve"> du code de la commande publique,</w:t>
            </w:r>
          </w:p>
          <w:p w:rsidR="00610681" w:rsidRDefault="002B66E1">
            <w:pPr>
              <w:pStyle w:val="Paragraphe1"/>
              <w:numPr>
                <w:ilvl w:val="0"/>
                <w:numId w:val="6"/>
              </w:numPr>
              <w:tabs>
                <w:tab w:val="left" w:pos="176"/>
              </w:tabs>
              <w:spacing w:before="0" w:after="0"/>
              <w:ind w:left="176" w:hanging="142"/>
              <w:rPr>
                <w:rFonts w:ascii="Arial" w:hAnsi="Arial" w:cs="Arial"/>
                <w:szCs w:val="18"/>
              </w:rPr>
            </w:pPr>
            <w:r>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p>
          <w:p w:rsidR="00610681" w:rsidRDefault="002B66E1">
            <w:pPr>
              <w:pStyle w:val="Paragraphe1"/>
              <w:numPr>
                <w:ilvl w:val="0"/>
                <w:numId w:val="6"/>
              </w:numPr>
              <w:tabs>
                <w:tab w:val="left" w:pos="176"/>
              </w:tabs>
              <w:spacing w:before="0"/>
              <w:ind w:left="176" w:hanging="142"/>
              <w:rPr>
                <w:rFonts w:ascii="Arial" w:hAnsi="Arial" w:cs="Arial"/>
                <w:szCs w:val="18"/>
              </w:rPr>
            </w:pPr>
            <w:r>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610681" w:rsidRDefault="002B66E1">
            <w:pPr>
              <w:pStyle w:val="Paragraphe1"/>
              <w:numPr>
                <w:ilvl w:val="0"/>
                <w:numId w:val="6"/>
              </w:numPr>
              <w:tabs>
                <w:tab w:val="left" w:pos="176"/>
              </w:tabs>
              <w:spacing w:before="0" w:after="0"/>
              <w:ind w:left="176" w:hanging="142"/>
              <w:rPr>
                <w:rFonts w:ascii="Arial" w:hAnsi="Arial" w:cs="Arial"/>
                <w:szCs w:val="18"/>
              </w:rPr>
            </w:pPr>
            <w:r>
              <w:rPr>
                <w:rFonts w:ascii="Arial" w:hAnsi="Arial" w:cs="Arial"/>
                <w:szCs w:val="18"/>
              </w:rPr>
              <w:t>je m'engage à fournir l'ensemble des documents prévus à l'article D8222-5 ou D8222-7 et D8222-8 selon la périodicité fixée par le dit article sous peine de résiliation du marché pour faute du titulaire.</w:t>
            </w:r>
          </w:p>
          <w:p w:rsidR="00610681" w:rsidRDefault="00610681">
            <w:pPr>
              <w:pStyle w:val="Paragraphe1"/>
              <w:spacing w:before="0" w:after="0"/>
              <w:ind w:left="34"/>
              <w:rPr>
                <w:rFonts w:ascii="Arial" w:hAnsi="Arial" w:cs="Arial"/>
                <w:sz w:val="20"/>
              </w:rPr>
            </w:pPr>
          </w:p>
        </w:tc>
      </w:tr>
      <w:tr w:rsidR="00610681" w:rsidTr="002B66E1">
        <w:trPr>
          <w:cantSplit/>
          <w:trHeight w:val="631"/>
        </w:trPr>
        <w:tc>
          <w:tcPr>
            <w:tcW w:w="9638" w:type="dxa"/>
            <w:gridSpan w:val="5"/>
            <w:tcBorders>
              <w:top w:val="single" w:sz="4" w:space="0" w:color="000000"/>
              <w:left w:val="single" w:sz="4" w:space="0" w:color="000000"/>
              <w:bottom w:val="single" w:sz="4" w:space="0" w:color="000000"/>
              <w:right w:val="single" w:sz="4" w:space="0" w:color="000000"/>
            </w:tcBorders>
          </w:tcPr>
          <w:p w:rsidR="00610681" w:rsidRDefault="002B66E1">
            <w:pPr>
              <w:spacing w:before="300" w:after="60"/>
              <w:jc w:val="center"/>
              <w:rPr>
                <w:rFonts w:ascii="Arial" w:hAnsi="Arial" w:cs="Arial"/>
                <w:b/>
                <w:bCs/>
              </w:rPr>
            </w:pPr>
            <w:r>
              <w:rPr>
                <w:rFonts w:ascii="Arial" w:hAnsi="Arial" w:cs="Arial"/>
                <w:b/>
                <w:bCs/>
              </w:rPr>
              <w:t>OFFRE (B2)</w:t>
            </w:r>
          </w:p>
        </w:tc>
      </w:tr>
      <w:tr w:rsidR="00610681">
        <w:trPr>
          <w:cantSplit/>
          <w:trHeight w:val="1418"/>
        </w:trPr>
        <w:tc>
          <w:tcPr>
            <w:tcW w:w="1984" w:type="dxa"/>
            <w:tcBorders>
              <w:top w:val="single" w:sz="4" w:space="0" w:color="000000"/>
              <w:left w:val="single" w:sz="4" w:space="0" w:color="000000"/>
              <w:bottom w:val="single" w:sz="4" w:space="0" w:color="000000"/>
              <w:right w:val="single" w:sz="4" w:space="0" w:color="000000"/>
            </w:tcBorders>
          </w:tcPr>
          <w:p w:rsidR="00610681" w:rsidRDefault="00610681">
            <w:pPr>
              <w:spacing w:before="60" w:after="60"/>
              <w:jc w:val="center"/>
              <w:rPr>
                <w:rFonts w:ascii="Arial" w:hAnsi="Arial" w:cs="Arial"/>
                <w:b/>
                <w:bCs/>
              </w:rPr>
            </w:pPr>
          </w:p>
          <w:p w:rsidR="00610681" w:rsidRDefault="002B66E1">
            <w:pPr>
              <w:spacing w:before="60" w:after="60"/>
              <w:jc w:val="center"/>
              <w:rPr>
                <w:rFonts w:ascii="Arial" w:hAnsi="Arial" w:cs="Arial"/>
                <w:b/>
                <w:bCs/>
              </w:rPr>
            </w:pPr>
            <w:r>
              <w:rPr>
                <w:rFonts w:ascii="Arial" w:hAnsi="Arial" w:cs="Arial"/>
                <w:b/>
                <w:bCs/>
              </w:rPr>
              <w:t>Montant de l’offre</w:t>
            </w:r>
          </w:p>
          <w:p w:rsidR="00610681" w:rsidRDefault="00610681">
            <w:pPr>
              <w:spacing w:before="60" w:after="60"/>
              <w:jc w:val="center"/>
              <w:rPr>
                <w:rFonts w:ascii="Arial" w:hAnsi="Arial" w:cs="Arial"/>
                <w:b/>
                <w:bCs/>
              </w:rPr>
            </w:pPr>
          </w:p>
        </w:tc>
        <w:tc>
          <w:tcPr>
            <w:tcW w:w="2411" w:type="dxa"/>
            <w:tcBorders>
              <w:top w:val="single" w:sz="4" w:space="0" w:color="000000"/>
              <w:left w:val="single" w:sz="4" w:space="0" w:color="000000"/>
              <w:bottom w:val="single" w:sz="4" w:space="0" w:color="000000"/>
              <w:right w:val="single" w:sz="4" w:space="0" w:color="000000"/>
            </w:tcBorders>
          </w:tcPr>
          <w:p w:rsidR="00610681" w:rsidRDefault="002B66E1">
            <w:pPr>
              <w:spacing w:before="60" w:after="60"/>
              <w:jc w:val="center"/>
              <w:rPr>
                <w:rFonts w:ascii="Arial" w:hAnsi="Arial" w:cs="Arial"/>
                <w:b/>
                <w:bCs/>
              </w:rPr>
            </w:pPr>
            <w:r>
              <w:rPr>
                <w:rFonts w:ascii="Arial" w:hAnsi="Arial" w:cs="Arial"/>
                <w:b/>
                <w:bCs/>
              </w:rPr>
              <w:t>HT</w:t>
            </w:r>
          </w:p>
        </w:tc>
        <w:tc>
          <w:tcPr>
            <w:tcW w:w="2409" w:type="dxa"/>
            <w:gridSpan w:val="2"/>
            <w:tcBorders>
              <w:top w:val="single" w:sz="4" w:space="0" w:color="000000"/>
              <w:left w:val="single" w:sz="4" w:space="0" w:color="000000"/>
              <w:bottom w:val="single" w:sz="4" w:space="0" w:color="000000"/>
              <w:right w:val="single" w:sz="4" w:space="0" w:color="000000"/>
            </w:tcBorders>
          </w:tcPr>
          <w:p w:rsidR="00610681" w:rsidRDefault="002B66E1">
            <w:pPr>
              <w:spacing w:before="60" w:after="60"/>
              <w:jc w:val="center"/>
              <w:rPr>
                <w:rFonts w:ascii="Arial" w:hAnsi="Arial" w:cs="Arial"/>
                <w:b/>
                <w:bCs/>
              </w:rPr>
            </w:pPr>
            <w:r>
              <w:rPr>
                <w:rFonts w:ascii="Arial" w:hAnsi="Arial" w:cs="Arial"/>
                <w:b/>
                <w:bCs/>
              </w:rPr>
              <w:t>TVA</w:t>
            </w:r>
          </w:p>
        </w:tc>
        <w:tc>
          <w:tcPr>
            <w:tcW w:w="2834" w:type="dxa"/>
            <w:tcBorders>
              <w:top w:val="single" w:sz="4" w:space="0" w:color="000000"/>
              <w:left w:val="single" w:sz="4" w:space="0" w:color="000000"/>
              <w:bottom w:val="single" w:sz="4" w:space="0" w:color="000000"/>
              <w:right w:val="single" w:sz="4" w:space="0" w:color="000000"/>
            </w:tcBorders>
          </w:tcPr>
          <w:p w:rsidR="00610681" w:rsidRDefault="002B66E1">
            <w:pPr>
              <w:spacing w:before="60" w:after="60"/>
              <w:jc w:val="center"/>
              <w:rPr>
                <w:rFonts w:ascii="Arial" w:hAnsi="Arial" w:cs="Arial"/>
                <w:b/>
                <w:bCs/>
              </w:rPr>
            </w:pPr>
            <w:r>
              <w:rPr>
                <w:rFonts w:ascii="Arial" w:hAnsi="Arial" w:cs="Arial"/>
                <w:b/>
                <w:bCs/>
              </w:rPr>
              <w:t>TTC</w:t>
            </w:r>
          </w:p>
        </w:tc>
      </w:tr>
      <w:tr w:rsidR="00610681">
        <w:trPr>
          <w:cantSplit/>
        </w:trPr>
        <w:tc>
          <w:tcPr>
            <w:tcW w:w="1984" w:type="dxa"/>
            <w:tcBorders>
              <w:top w:val="single" w:sz="4" w:space="0" w:color="000000"/>
              <w:left w:val="single" w:sz="4" w:space="0" w:color="000000"/>
              <w:bottom w:val="single" w:sz="4" w:space="0" w:color="000000"/>
              <w:right w:val="single" w:sz="4" w:space="0" w:color="000000"/>
            </w:tcBorders>
          </w:tcPr>
          <w:p w:rsidR="00610681" w:rsidRDefault="00610681">
            <w:pPr>
              <w:rPr>
                <w:rFonts w:ascii="Arial" w:hAnsi="Arial" w:cs="Arial"/>
                <w:b/>
                <w:bCs/>
              </w:rPr>
            </w:pPr>
          </w:p>
          <w:p w:rsidR="00610681" w:rsidRDefault="002B66E1">
            <w:pPr>
              <w:rPr>
                <w:rFonts w:ascii="Arial" w:hAnsi="Arial" w:cs="Arial"/>
                <w:b/>
                <w:bCs/>
              </w:rPr>
            </w:pPr>
            <w:r>
              <w:rPr>
                <w:rFonts w:ascii="Arial" w:hAnsi="Arial" w:cs="Arial"/>
                <w:b/>
                <w:bCs/>
              </w:rPr>
              <w:t>Validité de</w:t>
            </w:r>
            <w:r>
              <w:rPr>
                <w:rFonts w:ascii="Arial" w:hAnsi="Arial" w:cs="Arial"/>
                <w:b/>
              </w:rPr>
              <w:t xml:space="preserve"> l'offre</w:t>
            </w:r>
            <w:r>
              <w:rPr>
                <w:rFonts w:ascii="Arial" w:hAnsi="Arial" w:cs="Arial"/>
                <w:vanish/>
                <w:sz w:val="16"/>
                <w:szCs w:val="16"/>
              </w:rPr>
              <w:t>:</w:t>
            </w:r>
          </w:p>
          <w:p w:rsidR="00610681" w:rsidRDefault="002B66E1">
            <w:pPr>
              <w:rPr>
                <w:rFonts w:ascii="Arial" w:hAnsi="Arial" w:cs="Arial"/>
                <w:b/>
                <w:bCs/>
              </w:rPr>
            </w:pPr>
            <w:r>
              <w:rPr>
                <w:rFonts w:ascii="Arial" w:hAnsi="Arial" w:cs="Arial"/>
                <w:vanish/>
                <w:sz w:val="16"/>
                <w:szCs w:val="16"/>
              </w:rPr>
              <w:t>:</w:t>
            </w:r>
          </w:p>
          <w:p w:rsidR="00610681" w:rsidRDefault="00610681">
            <w:pPr>
              <w:pStyle w:val="Objetducommentaire"/>
              <w:rPr>
                <w:rFonts w:ascii="Arial" w:hAnsi="Arial" w:cs="Arial"/>
              </w:rPr>
            </w:pPr>
          </w:p>
        </w:tc>
        <w:tc>
          <w:tcPr>
            <w:tcW w:w="7654" w:type="dxa"/>
            <w:gridSpan w:val="4"/>
            <w:tcBorders>
              <w:top w:val="single" w:sz="4" w:space="0" w:color="000000"/>
              <w:left w:val="single" w:sz="4" w:space="0" w:color="000000"/>
              <w:bottom w:val="single" w:sz="4" w:space="0" w:color="000000"/>
              <w:right w:val="single" w:sz="4" w:space="0" w:color="000000"/>
            </w:tcBorders>
          </w:tcPr>
          <w:p w:rsidR="00610681" w:rsidRDefault="00610681">
            <w:pPr>
              <w:pStyle w:val="Notedebasdepage"/>
              <w:rPr>
                <w:rFonts w:ascii="Arial" w:hAnsi="Arial" w:cs="Arial"/>
              </w:rPr>
            </w:pPr>
          </w:p>
          <w:p w:rsidR="00610681" w:rsidRDefault="002B66E1">
            <w:pPr>
              <w:pStyle w:val="Notedebasdepage"/>
              <w:rPr>
                <w:rFonts w:ascii="Arial" w:hAnsi="Arial" w:cs="Arial"/>
                <w:sz w:val="18"/>
                <w:szCs w:val="18"/>
              </w:rPr>
            </w:pPr>
            <w:r>
              <w:rPr>
                <w:rFonts w:ascii="Arial" w:hAnsi="Arial" w:cs="Arial"/>
                <w:sz w:val="18"/>
                <w:szCs w:val="18"/>
              </w:rPr>
              <w:t>6 mois</w:t>
            </w:r>
            <w:r>
              <w:rPr>
                <w:rStyle w:val="Marquedecommentaire"/>
                <w:rFonts w:ascii="Arial" w:hAnsi="Arial" w:cs="Arial"/>
                <w:sz w:val="18"/>
                <w:szCs w:val="18"/>
              </w:rPr>
              <w:t xml:space="preserve"> à compter de la date limite de remise des offres</w:t>
            </w:r>
          </w:p>
          <w:p w:rsidR="00610681" w:rsidRDefault="00610681">
            <w:pPr>
              <w:rPr>
                <w:rFonts w:ascii="Arial" w:hAnsi="Arial" w:cs="Arial"/>
                <w:b/>
                <w:bCs/>
              </w:rPr>
            </w:pPr>
          </w:p>
        </w:tc>
      </w:tr>
      <w:tr w:rsidR="00610681">
        <w:trPr>
          <w:cantSplit/>
        </w:trPr>
        <w:tc>
          <w:tcPr>
            <w:tcW w:w="1984" w:type="dxa"/>
            <w:tcBorders>
              <w:top w:val="single" w:sz="4" w:space="0" w:color="000000"/>
              <w:left w:val="single" w:sz="4" w:space="0" w:color="000000"/>
              <w:bottom w:val="single" w:sz="4" w:space="0" w:color="000000"/>
              <w:right w:val="single" w:sz="4" w:space="0" w:color="000000"/>
            </w:tcBorders>
          </w:tcPr>
          <w:p w:rsidR="00610681" w:rsidRDefault="002B66E1">
            <w:pPr>
              <w:rPr>
                <w:rFonts w:ascii="Arial" w:hAnsi="Arial" w:cs="Arial"/>
                <w:b/>
                <w:bCs/>
              </w:rPr>
            </w:pPr>
            <w:r>
              <w:rPr>
                <w:rFonts w:ascii="Arial" w:hAnsi="Arial" w:cs="Arial"/>
                <w:b/>
              </w:rPr>
              <w:t>Délais de livraison</w:t>
            </w:r>
          </w:p>
          <w:p w:rsidR="00610681" w:rsidRDefault="00610681">
            <w:pPr>
              <w:rPr>
                <w:rFonts w:ascii="Arial" w:hAnsi="Arial" w:cs="Arial"/>
              </w:rPr>
            </w:pPr>
          </w:p>
          <w:p w:rsidR="00610681" w:rsidRDefault="00610681">
            <w:pPr>
              <w:jc w:val="center"/>
              <w:rPr>
                <w:rFonts w:ascii="Arial" w:hAnsi="Arial" w:cs="Arial"/>
              </w:rPr>
            </w:pPr>
          </w:p>
        </w:tc>
        <w:tc>
          <w:tcPr>
            <w:tcW w:w="7654" w:type="dxa"/>
            <w:gridSpan w:val="4"/>
            <w:tcBorders>
              <w:top w:val="single" w:sz="4" w:space="0" w:color="000000"/>
              <w:left w:val="single" w:sz="4" w:space="0" w:color="000000"/>
              <w:bottom w:val="single" w:sz="4" w:space="0" w:color="000000"/>
              <w:right w:val="single" w:sz="4" w:space="0" w:color="000000"/>
            </w:tcBorders>
          </w:tcPr>
          <w:p w:rsidR="00610681" w:rsidRDefault="002B66E1">
            <w:pPr>
              <w:pStyle w:val="Notedebasdepage"/>
              <w:rPr>
                <w:rFonts w:ascii="Arial" w:hAnsi="Arial" w:cs="Arial"/>
                <w:szCs w:val="18"/>
              </w:rPr>
            </w:pPr>
            <w:r>
              <w:rPr>
                <w:rFonts w:ascii="Arial" w:hAnsi="Arial" w:cs="Arial"/>
                <w:szCs w:val="18"/>
              </w:rPr>
              <w:t>Cf. annexe financière.</w:t>
            </w:r>
          </w:p>
          <w:p w:rsidR="00610681" w:rsidRDefault="002B66E1">
            <w:pPr>
              <w:pStyle w:val="Notedebasdepage"/>
              <w:rPr>
                <w:rFonts w:ascii="Arial" w:hAnsi="Arial" w:cs="Arial"/>
                <w:b/>
                <w:i/>
                <w:color w:val="0000FF"/>
              </w:rPr>
            </w:pPr>
            <w:r>
              <w:rPr>
                <w:rFonts w:ascii="Arial" w:hAnsi="Arial" w:cs="Arial"/>
                <w:b/>
                <w:i/>
                <w:sz w:val="18"/>
              </w:rPr>
              <w:t xml:space="preserve">Ces délais  sont </w:t>
            </w:r>
            <w:r>
              <w:rPr>
                <w:rFonts w:ascii="Arial" w:hAnsi="Arial" w:cs="Arial"/>
                <w:b/>
                <w:i/>
                <w:color w:val="0000FF"/>
                <w:sz w:val="18"/>
              </w:rPr>
              <w:t xml:space="preserve">éventuellement </w:t>
            </w:r>
            <w:r>
              <w:rPr>
                <w:rFonts w:ascii="Arial" w:hAnsi="Arial" w:cs="Arial"/>
                <w:b/>
                <w:i/>
                <w:sz w:val="18"/>
              </w:rPr>
              <w:t>assujettis à des pénalités de</w:t>
            </w:r>
            <w:r>
              <w:rPr>
                <w:rFonts w:ascii="Arial" w:hAnsi="Arial" w:cs="Arial"/>
                <w:b/>
                <w:i/>
              </w:rPr>
              <w:t xml:space="preserve"> retard </w:t>
            </w:r>
            <w:r>
              <w:rPr>
                <w:rFonts w:ascii="Arial" w:hAnsi="Arial" w:cs="Arial"/>
                <w:b/>
                <w:i/>
                <w:color w:val="0000FF"/>
              </w:rPr>
              <w:t>(cf article 6)</w:t>
            </w:r>
          </w:p>
          <w:p w:rsidR="00610681" w:rsidRDefault="002B66E1">
            <w:pPr>
              <w:tabs>
                <w:tab w:val="left" w:pos="5252"/>
              </w:tabs>
            </w:pPr>
            <w:r>
              <w:tab/>
            </w:r>
          </w:p>
        </w:tc>
      </w:tr>
      <w:tr w:rsidR="00610681">
        <w:trPr>
          <w:cantSplit/>
        </w:trPr>
        <w:tc>
          <w:tcPr>
            <w:tcW w:w="9638" w:type="dxa"/>
            <w:gridSpan w:val="5"/>
            <w:tcBorders>
              <w:top w:val="single" w:sz="4" w:space="0" w:color="000000"/>
              <w:left w:val="single" w:sz="4" w:space="0" w:color="000000"/>
              <w:bottom w:val="single" w:sz="4" w:space="0" w:color="000000"/>
              <w:right w:val="single" w:sz="4" w:space="0" w:color="000000"/>
            </w:tcBorders>
          </w:tcPr>
          <w:p w:rsidR="00610681" w:rsidRDefault="002B66E1">
            <w:pPr>
              <w:pStyle w:val="Notedebasdepage"/>
              <w:spacing w:before="240" w:after="60"/>
              <w:jc w:val="center"/>
              <w:rPr>
                <w:rFonts w:ascii="Arial" w:hAnsi="Arial" w:cs="Arial"/>
                <w:b/>
                <w:bCs/>
                <w:i/>
                <w:iCs/>
              </w:rPr>
            </w:pPr>
            <w:r>
              <w:rPr>
                <w:rFonts w:ascii="Arial" w:hAnsi="Arial" w:cs="Arial"/>
                <w:b/>
                <w:bCs/>
              </w:rPr>
              <w:lastRenderedPageBreak/>
              <w:t>SIGNATURE DU SOUMISSIONNAIRE</w:t>
            </w:r>
          </w:p>
          <w:p w:rsidR="00610681" w:rsidRDefault="00610681"/>
        </w:tc>
      </w:tr>
      <w:tr w:rsidR="00610681">
        <w:trPr>
          <w:cantSplit/>
        </w:trPr>
        <w:tc>
          <w:tcPr>
            <w:tcW w:w="9638" w:type="dxa"/>
            <w:gridSpan w:val="5"/>
            <w:tcBorders>
              <w:top w:val="single" w:sz="4" w:space="0" w:color="000000"/>
              <w:left w:val="single" w:sz="4" w:space="0" w:color="000000"/>
              <w:bottom w:val="single" w:sz="4" w:space="0" w:color="000000"/>
              <w:right w:val="single" w:sz="4" w:space="0" w:color="000000"/>
            </w:tcBorders>
          </w:tcPr>
          <w:p w:rsidR="00610681" w:rsidRDefault="002B66E1">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Pr>
                <w:rFonts w:ascii="Arial" w:hAnsi="Arial" w:cs="Arial"/>
              </w:rPr>
              <w:t xml:space="preserve">Date de signature       : </w:t>
            </w:r>
            <w:r>
              <w:rPr>
                <w:rFonts w:ascii="Arial" w:hAnsi="Arial" w:cs="Arial"/>
                <w:b w:val="0"/>
                <w:bCs w:val="0"/>
              </w:rPr>
              <w:t>…………………</w:t>
            </w:r>
          </w:p>
          <w:p w:rsidR="00610681" w:rsidRDefault="002B66E1">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Pr>
                <w:rFonts w:ascii="Arial" w:hAnsi="Arial" w:cs="Arial"/>
                <w:spacing w:val="30"/>
              </w:rPr>
              <w:t>Nom</w:t>
            </w:r>
            <w:r>
              <w:rPr>
                <w:rFonts w:ascii="Arial" w:hAnsi="Arial" w:cs="Arial"/>
              </w:rPr>
              <w:tab/>
              <w:t>:</w:t>
            </w:r>
            <w:r>
              <w:rPr>
                <w:rFonts w:ascii="Arial" w:hAnsi="Arial" w:cs="Arial"/>
              </w:rPr>
              <w:tab/>
            </w:r>
            <w:r>
              <w:rPr>
                <w:rFonts w:ascii="Arial" w:hAnsi="Arial" w:cs="Arial"/>
                <w:b w:val="0"/>
                <w:bCs w:val="0"/>
              </w:rPr>
              <w:tab/>
            </w:r>
            <w:r>
              <w:rPr>
                <w:rFonts w:ascii="Arial" w:hAnsi="Arial" w:cs="Arial"/>
                <w:b w:val="0"/>
                <w:bCs w:val="0"/>
              </w:rPr>
              <w:tab/>
            </w:r>
            <w:r>
              <w:rPr>
                <w:rFonts w:ascii="Arial" w:hAnsi="Arial" w:cs="Arial"/>
              </w:rPr>
              <w:t>Prénom</w:t>
            </w:r>
            <w:r>
              <w:rPr>
                <w:rFonts w:ascii="Arial" w:hAnsi="Arial" w:cs="Arial"/>
              </w:rPr>
              <w:tab/>
              <w:t xml:space="preserve">: </w:t>
            </w:r>
            <w:r>
              <w:rPr>
                <w:rFonts w:ascii="Arial" w:hAnsi="Arial" w:cs="Arial"/>
                <w:b w:val="0"/>
                <w:bCs w:val="0"/>
              </w:rPr>
              <w:tab/>
            </w:r>
          </w:p>
          <w:p w:rsidR="00610681" w:rsidRDefault="002B66E1">
            <w:pPr>
              <w:pStyle w:val="Objetducommentaire"/>
              <w:tabs>
                <w:tab w:val="left" w:pos="1877"/>
                <w:tab w:val="left" w:pos="2019"/>
                <w:tab w:val="left" w:leader="dot" w:pos="9390"/>
              </w:tabs>
              <w:spacing w:before="60" w:after="60"/>
              <w:rPr>
                <w:rFonts w:ascii="Arial" w:hAnsi="Arial" w:cs="Arial"/>
              </w:rPr>
            </w:pPr>
            <w:r>
              <w:rPr>
                <w:rFonts w:ascii="Arial" w:hAnsi="Arial" w:cs="Arial"/>
              </w:rPr>
              <w:t>Qualité du signataire</w:t>
            </w:r>
            <w:r>
              <w:rPr>
                <w:rFonts w:ascii="Arial" w:hAnsi="Arial" w:cs="Arial"/>
              </w:rPr>
              <w:tab/>
              <w:t>:</w:t>
            </w:r>
            <w:r>
              <w:rPr>
                <w:rFonts w:ascii="Arial" w:hAnsi="Arial" w:cs="Arial"/>
              </w:rPr>
              <w:tab/>
            </w:r>
            <w:r>
              <w:rPr>
                <w:rFonts w:ascii="Arial" w:hAnsi="Arial" w:cs="Arial"/>
                <w:b w:val="0"/>
                <w:bCs w:val="0"/>
              </w:rPr>
              <w:tab/>
            </w:r>
          </w:p>
          <w:p w:rsidR="00610681" w:rsidRDefault="002B66E1">
            <w:pPr>
              <w:pStyle w:val="Paragraphe1"/>
              <w:spacing w:before="0" w:after="120"/>
              <w:ind w:left="0"/>
              <w:rPr>
                <w:rFonts w:ascii="Arial" w:hAnsi="Arial" w:cs="Arial"/>
                <w:b/>
                <w:sz w:val="20"/>
              </w:rPr>
            </w:pPr>
            <w:r>
              <w:rPr>
                <w:rFonts w:ascii="Arial" w:hAnsi="Arial" w:cs="Arial"/>
                <w:b/>
                <w:bCs/>
              </w:rPr>
              <w:t xml:space="preserve">Signature et cachet </w:t>
            </w:r>
            <w:r>
              <w:rPr>
                <w:rFonts w:ascii="Arial" w:hAnsi="Arial" w:cs="Arial"/>
                <w:b/>
                <w:bCs/>
              </w:rPr>
              <w:tab/>
              <w:t>:</w:t>
            </w:r>
            <w:r>
              <w:rPr>
                <w:rFonts w:ascii="Arial" w:hAnsi="Arial" w:cs="Arial"/>
                <w:b/>
                <w:bCs/>
              </w:rPr>
              <w:tab/>
            </w:r>
          </w:p>
        </w:tc>
      </w:tr>
    </w:tbl>
    <w:p w:rsidR="00610681" w:rsidRDefault="00610681">
      <w:pPr>
        <w:pStyle w:val="Notedebasdepage"/>
        <w:spacing w:after="120"/>
        <w:jc w:val="both"/>
        <w:rPr>
          <w:rFonts w:ascii="Arial" w:hAnsi="Arial" w:cs="Arial"/>
          <w:b/>
          <w:bCs/>
        </w:rPr>
      </w:pPr>
    </w:p>
    <w:p w:rsidR="00610681" w:rsidRDefault="00610681">
      <w:pPr>
        <w:pStyle w:val="Notedebasdepage"/>
        <w:spacing w:after="120"/>
        <w:jc w:val="both"/>
        <w:rPr>
          <w:rFonts w:ascii="Arial" w:hAnsi="Arial" w:cs="Arial"/>
          <w:b/>
          <w:bCs/>
        </w:rPr>
      </w:pPr>
    </w:p>
    <w:p w:rsidR="00610681" w:rsidRDefault="002B66E1">
      <w:pPr>
        <w:pStyle w:val="Notedebasdepage"/>
        <w:spacing w:after="120"/>
        <w:jc w:val="both"/>
        <w:rPr>
          <w:rFonts w:ascii="Arial" w:hAnsi="Arial" w:cs="Arial"/>
          <w:b/>
          <w:bCs/>
        </w:rPr>
      </w:pPr>
      <w:r>
        <w:rPr>
          <w:rFonts w:ascii="Arial" w:hAnsi="Arial" w:cs="Arial"/>
          <w:b/>
          <w:bCs/>
        </w:rPr>
        <w:t>DOMICILIATION DES PAIEMENTS : JOINDRE OBLIGATOIREMENT UN RIB</w:t>
      </w:r>
    </w:p>
    <w:tbl>
      <w:tblPr>
        <w:tblW w:w="8933" w:type="dxa"/>
        <w:jc w:val="center"/>
        <w:tblLayout w:type="fixed"/>
        <w:tblCellMar>
          <w:left w:w="70" w:type="dxa"/>
          <w:right w:w="70" w:type="dxa"/>
        </w:tblCellMar>
        <w:tblLook w:val="0000" w:firstRow="0" w:lastRow="0" w:firstColumn="0" w:lastColumn="0" w:noHBand="0" w:noVBand="0"/>
      </w:tblPr>
      <w:tblGrid>
        <w:gridCol w:w="284"/>
        <w:gridCol w:w="285"/>
        <w:gridCol w:w="285"/>
        <w:gridCol w:w="283"/>
        <w:gridCol w:w="285"/>
        <w:gridCol w:w="708"/>
        <w:gridCol w:w="284"/>
        <w:gridCol w:w="284"/>
        <w:gridCol w:w="283"/>
        <w:gridCol w:w="284"/>
        <w:gridCol w:w="283"/>
        <w:gridCol w:w="709"/>
        <w:gridCol w:w="283"/>
        <w:gridCol w:w="284"/>
        <w:gridCol w:w="283"/>
        <w:gridCol w:w="284"/>
        <w:gridCol w:w="283"/>
        <w:gridCol w:w="284"/>
        <w:gridCol w:w="283"/>
        <w:gridCol w:w="284"/>
        <w:gridCol w:w="284"/>
        <w:gridCol w:w="284"/>
        <w:gridCol w:w="282"/>
        <w:gridCol w:w="709"/>
        <w:gridCol w:w="425"/>
        <w:gridCol w:w="424"/>
      </w:tblGrid>
      <w:tr w:rsidR="00610681">
        <w:trPr>
          <w:jc w:val="center"/>
        </w:trPr>
        <w:tc>
          <w:tcPr>
            <w:tcW w:w="1419" w:type="dxa"/>
            <w:gridSpan w:val="5"/>
            <w:tcBorders>
              <w:top w:val="single" w:sz="4" w:space="0" w:color="000000"/>
              <w:left w:val="single" w:sz="4" w:space="0" w:color="000000"/>
              <w:bottom w:val="single" w:sz="4" w:space="0" w:color="000000"/>
              <w:right w:val="single" w:sz="4" w:space="0" w:color="000000"/>
            </w:tcBorders>
          </w:tcPr>
          <w:p w:rsidR="00610681" w:rsidRDefault="002B66E1">
            <w:pPr>
              <w:spacing w:before="60"/>
              <w:jc w:val="center"/>
              <w:rPr>
                <w:rFonts w:ascii="Arial" w:hAnsi="Arial" w:cs="Arial"/>
                <w:b/>
              </w:rPr>
            </w:pPr>
            <w:r>
              <w:rPr>
                <w:rFonts w:ascii="Arial" w:hAnsi="Arial" w:cs="Arial"/>
                <w:b/>
              </w:rPr>
              <w:t>Code Banque</w:t>
            </w:r>
          </w:p>
        </w:tc>
        <w:tc>
          <w:tcPr>
            <w:tcW w:w="708" w:type="dxa"/>
            <w:tcBorders>
              <w:left w:val="single" w:sz="4" w:space="0" w:color="000000"/>
              <w:right w:val="single" w:sz="4" w:space="0" w:color="000000"/>
            </w:tcBorders>
          </w:tcPr>
          <w:p w:rsidR="00610681" w:rsidRDefault="00610681">
            <w:pPr>
              <w:spacing w:before="60"/>
              <w:rPr>
                <w:rFonts w:ascii="Arial" w:hAnsi="Arial" w:cs="Arial"/>
                <w:b/>
              </w:rPr>
            </w:pPr>
          </w:p>
        </w:tc>
        <w:tc>
          <w:tcPr>
            <w:tcW w:w="1418" w:type="dxa"/>
            <w:gridSpan w:val="5"/>
            <w:tcBorders>
              <w:top w:val="single" w:sz="4" w:space="0" w:color="000000"/>
              <w:left w:val="single" w:sz="4" w:space="0" w:color="000000"/>
              <w:bottom w:val="single" w:sz="4" w:space="0" w:color="000000"/>
              <w:right w:val="single" w:sz="4" w:space="0" w:color="000000"/>
            </w:tcBorders>
          </w:tcPr>
          <w:p w:rsidR="00610681" w:rsidRDefault="002B66E1">
            <w:pPr>
              <w:spacing w:before="60"/>
              <w:jc w:val="center"/>
              <w:rPr>
                <w:rFonts w:ascii="Arial" w:hAnsi="Arial" w:cs="Arial"/>
                <w:b/>
              </w:rPr>
            </w:pPr>
            <w:r>
              <w:rPr>
                <w:rFonts w:ascii="Arial" w:hAnsi="Arial" w:cs="Arial"/>
                <w:b/>
              </w:rPr>
              <w:t>Code Guichet</w:t>
            </w:r>
          </w:p>
        </w:tc>
        <w:tc>
          <w:tcPr>
            <w:tcW w:w="709" w:type="dxa"/>
            <w:tcBorders>
              <w:left w:val="single" w:sz="4" w:space="0" w:color="000000"/>
              <w:right w:val="single" w:sz="4" w:space="0" w:color="000000"/>
            </w:tcBorders>
          </w:tcPr>
          <w:p w:rsidR="00610681" w:rsidRDefault="00610681">
            <w:pPr>
              <w:spacing w:before="60"/>
              <w:rPr>
                <w:rFonts w:ascii="Arial" w:hAnsi="Arial" w:cs="Arial"/>
                <w:b/>
              </w:rPr>
            </w:pPr>
          </w:p>
        </w:tc>
        <w:tc>
          <w:tcPr>
            <w:tcW w:w="3118" w:type="dxa"/>
            <w:gridSpan w:val="11"/>
            <w:tcBorders>
              <w:top w:val="single" w:sz="4" w:space="0" w:color="000000"/>
              <w:left w:val="single" w:sz="4" w:space="0" w:color="000000"/>
              <w:bottom w:val="single" w:sz="4" w:space="0" w:color="000000"/>
              <w:right w:val="single" w:sz="4" w:space="0" w:color="000000"/>
            </w:tcBorders>
          </w:tcPr>
          <w:p w:rsidR="00610681" w:rsidRDefault="002B66E1">
            <w:pPr>
              <w:spacing w:before="60"/>
              <w:jc w:val="center"/>
              <w:rPr>
                <w:rFonts w:ascii="Arial" w:hAnsi="Arial" w:cs="Arial"/>
                <w:b/>
              </w:rPr>
            </w:pPr>
            <w:r>
              <w:rPr>
                <w:rFonts w:ascii="Arial" w:hAnsi="Arial" w:cs="Arial"/>
                <w:b/>
              </w:rPr>
              <w:t>N° de Compte</w:t>
            </w:r>
          </w:p>
        </w:tc>
        <w:tc>
          <w:tcPr>
            <w:tcW w:w="709" w:type="dxa"/>
            <w:tcBorders>
              <w:left w:val="single" w:sz="4" w:space="0" w:color="000000"/>
              <w:right w:val="single" w:sz="4" w:space="0" w:color="000000"/>
            </w:tcBorders>
          </w:tcPr>
          <w:p w:rsidR="00610681" w:rsidRDefault="00610681">
            <w:pPr>
              <w:spacing w:before="60"/>
              <w:rPr>
                <w:rFonts w:ascii="Arial" w:hAnsi="Arial" w:cs="Arial"/>
                <w:b/>
              </w:rPr>
            </w:pPr>
          </w:p>
        </w:tc>
        <w:tc>
          <w:tcPr>
            <w:tcW w:w="849" w:type="dxa"/>
            <w:gridSpan w:val="2"/>
            <w:tcBorders>
              <w:top w:val="single" w:sz="4" w:space="0" w:color="000000"/>
              <w:left w:val="single" w:sz="4" w:space="0" w:color="000000"/>
              <w:bottom w:val="single" w:sz="4" w:space="0" w:color="000000"/>
              <w:right w:val="single" w:sz="4" w:space="0" w:color="000000"/>
            </w:tcBorders>
          </w:tcPr>
          <w:p w:rsidR="00610681" w:rsidRDefault="002B66E1">
            <w:pPr>
              <w:spacing w:before="60"/>
              <w:jc w:val="center"/>
              <w:rPr>
                <w:rFonts w:ascii="Arial" w:hAnsi="Arial" w:cs="Arial"/>
                <w:b/>
              </w:rPr>
            </w:pPr>
            <w:r>
              <w:rPr>
                <w:rFonts w:ascii="Arial" w:hAnsi="Arial" w:cs="Arial"/>
                <w:b/>
              </w:rPr>
              <w:t>Clé RIB</w:t>
            </w:r>
          </w:p>
        </w:tc>
      </w:tr>
      <w:tr w:rsidR="00610681">
        <w:trPr>
          <w:trHeight w:val="332"/>
          <w:jc w:val="center"/>
        </w:trPr>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5"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708" w:type="dxa"/>
            <w:tcBorders>
              <w:left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pStyle w:val="Notedebasdepage"/>
              <w:spacing w:before="360"/>
              <w:rPr>
                <w:rFonts w:ascii="Arial" w:hAnsi="Arial" w:cs="Arial"/>
              </w:rPr>
            </w:pPr>
          </w:p>
        </w:tc>
        <w:tc>
          <w:tcPr>
            <w:tcW w:w="709" w:type="dxa"/>
            <w:tcBorders>
              <w:left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3"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282"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709" w:type="dxa"/>
            <w:tcBorders>
              <w:left w:val="single" w:sz="4" w:space="0" w:color="000000"/>
              <w:right w:val="single" w:sz="4" w:space="0" w:color="000000"/>
            </w:tcBorders>
          </w:tcPr>
          <w:p w:rsidR="00610681" w:rsidRDefault="00610681">
            <w:pPr>
              <w:spacing w:before="360"/>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c>
          <w:tcPr>
            <w:tcW w:w="424" w:type="dxa"/>
            <w:tcBorders>
              <w:top w:val="single" w:sz="4" w:space="0" w:color="000000"/>
              <w:left w:val="single" w:sz="4" w:space="0" w:color="000000"/>
              <w:bottom w:val="single" w:sz="4" w:space="0" w:color="000000"/>
              <w:right w:val="single" w:sz="4" w:space="0" w:color="000000"/>
            </w:tcBorders>
          </w:tcPr>
          <w:p w:rsidR="00610681" w:rsidRDefault="00610681">
            <w:pPr>
              <w:spacing w:before="360"/>
              <w:rPr>
                <w:rFonts w:ascii="Arial" w:hAnsi="Arial" w:cs="Arial"/>
              </w:rPr>
            </w:pPr>
          </w:p>
        </w:tc>
      </w:tr>
    </w:tbl>
    <w:p w:rsidR="00610681" w:rsidRDefault="00610681">
      <w:pPr>
        <w:ind w:left="426" w:hanging="994"/>
        <w:rPr>
          <w:rFonts w:ascii="Arial" w:hAnsi="Arial" w:cs="Arial"/>
        </w:rPr>
      </w:pPr>
    </w:p>
    <w:p w:rsidR="00610681" w:rsidRDefault="002B66E1">
      <w:pPr>
        <w:pStyle w:val="caption1"/>
        <w:pBdr>
          <w:top w:val="single" w:sz="4" w:space="7" w:color="000000"/>
        </w:pBdr>
        <w:rPr>
          <w:rFonts w:ascii="Arial" w:hAnsi="Arial" w:cs="Arial"/>
          <w:color w:val="FF0000"/>
        </w:rPr>
      </w:pPr>
      <w:r>
        <w:rPr>
          <w:rFonts w:ascii="Arial" w:hAnsi="Arial" w:cs="Arial"/>
        </w:rPr>
        <w:t xml:space="preserve">C. NOTIFICATION AU TITULAIRE </w:t>
      </w:r>
      <w:r>
        <w:rPr>
          <w:rFonts w:ascii="Arial" w:hAnsi="Arial" w:cs="Arial"/>
          <w:color w:val="FF0000"/>
        </w:rPr>
        <w:t>(cadre réservé à l’administration)</w:t>
      </w:r>
    </w:p>
    <w:tbl>
      <w:tblPr>
        <w:tblW w:w="9900" w:type="dxa"/>
        <w:tblInd w:w="108" w:type="dxa"/>
        <w:tblLayout w:type="fixed"/>
        <w:tblLook w:val="01E0" w:firstRow="1" w:lastRow="1" w:firstColumn="1" w:lastColumn="1" w:noHBand="0" w:noVBand="0"/>
      </w:tblPr>
      <w:tblGrid>
        <w:gridCol w:w="2038"/>
        <w:gridCol w:w="1648"/>
        <w:gridCol w:w="3012"/>
        <w:gridCol w:w="3202"/>
      </w:tblGrid>
      <w:tr w:rsidR="00610681">
        <w:trPr>
          <w:cantSplit/>
        </w:trPr>
        <w:tc>
          <w:tcPr>
            <w:tcW w:w="9899" w:type="dxa"/>
            <w:gridSpan w:val="4"/>
            <w:tcBorders>
              <w:top w:val="single" w:sz="4" w:space="0" w:color="000000"/>
              <w:left w:val="single" w:sz="4" w:space="0" w:color="000000"/>
              <w:bottom w:val="single" w:sz="4" w:space="0" w:color="000000"/>
              <w:right w:val="single" w:sz="4" w:space="0" w:color="000000"/>
            </w:tcBorders>
          </w:tcPr>
          <w:p w:rsidR="00610681" w:rsidRDefault="002B66E1">
            <w:pPr>
              <w:pStyle w:val="Objetducommentaire"/>
              <w:spacing w:before="60" w:after="60"/>
              <w:rPr>
                <w:rFonts w:ascii="Arial" w:hAnsi="Arial" w:cs="Arial"/>
              </w:rPr>
            </w:pPr>
            <w:r>
              <w:rPr>
                <w:rFonts w:ascii="Arial" w:hAnsi="Arial" w:cs="Arial"/>
              </w:rPr>
              <w:t xml:space="preserve">La présente offre est </w:t>
            </w:r>
            <w:r>
              <w:rPr>
                <w:rFonts w:ascii="Arial" w:hAnsi="Arial" w:cs="Arial"/>
                <w:color w:val="FF0000"/>
              </w:rPr>
              <w:t>acceptée.</w:t>
            </w:r>
          </w:p>
          <w:p w:rsidR="00610681" w:rsidRDefault="00610681">
            <w:pPr>
              <w:pStyle w:val="Commentaire"/>
              <w:rPr>
                <w:rFonts w:ascii="Arial" w:hAnsi="Arial" w:cs="Arial"/>
              </w:rPr>
            </w:pPr>
          </w:p>
        </w:tc>
      </w:tr>
      <w:tr w:rsidR="00610681">
        <w:tc>
          <w:tcPr>
            <w:tcW w:w="3685" w:type="dxa"/>
            <w:gridSpan w:val="2"/>
            <w:tcBorders>
              <w:top w:val="single" w:sz="4" w:space="0" w:color="000000"/>
              <w:left w:val="single" w:sz="4" w:space="0" w:color="000000"/>
              <w:bottom w:val="single" w:sz="4" w:space="0" w:color="000000"/>
              <w:right w:val="single" w:sz="4" w:space="0" w:color="000000"/>
            </w:tcBorders>
          </w:tcPr>
          <w:p w:rsidR="00610681" w:rsidRDefault="002B66E1">
            <w:pPr>
              <w:spacing w:before="60" w:after="60"/>
              <w:jc w:val="center"/>
              <w:rPr>
                <w:rFonts w:ascii="Arial" w:hAnsi="Arial" w:cs="Arial"/>
                <w:b/>
                <w:bCs/>
              </w:rPr>
            </w:pPr>
            <w:r>
              <w:rPr>
                <w:rFonts w:ascii="Arial" w:hAnsi="Arial" w:cs="Arial"/>
                <w:b/>
                <w:bCs/>
              </w:rPr>
              <w:t>INFORMATIONS ACHATS</w:t>
            </w:r>
          </w:p>
        </w:tc>
        <w:tc>
          <w:tcPr>
            <w:tcW w:w="6214" w:type="dxa"/>
            <w:gridSpan w:val="2"/>
            <w:tcBorders>
              <w:top w:val="single" w:sz="4" w:space="0" w:color="000000"/>
              <w:left w:val="single" w:sz="4" w:space="0" w:color="000000"/>
              <w:bottom w:val="single" w:sz="4" w:space="0" w:color="000000"/>
              <w:right w:val="single" w:sz="4" w:space="0" w:color="000000"/>
            </w:tcBorders>
          </w:tcPr>
          <w:p w:rsidR="00610681" w:rsidRDefault="002B66E1">
            <w:pPr>
              <w:spacing w:before="60" w:after="60"/>
              <w:jc w:val="center"/>
              <w:rPr>
                <w:rFonts w:ascii="Arial" w:hAnsi="Arial" w:cs="Arial"/>
                <w:b/>
                <w:bCs/>
              </w:rPr>
            </w:pPr>
            <w:r>
              <w:rPr>
                <w:rFonts w:ascii="Arial" w:hAnsi="Arial" w:cs="Arial"/>
                <w:b/>
                <w:bCs/>
              </w:rPr>
              <w:t xml:space="preserve">SIGNATURE de l’autorité signataire du marché </w:t>
            </w:r>
            <w:r>
              <w:rPr>
                <w:rStyle w:val="Appelnotedebasdep"/>
                <w:rFonts w:ascii="Arial" w:hAnsi="Arial" w:cs="Arial"/>
                <w:b/>
                <w:bCs/>
              </w:rPr>
              <w:footnoteReference w:id="1"/>
            </w:r>
            <w:r>
              <w:rPr>
                <w:rFonts w:ascii="Arial" w:hAnsi="Arial" w:cs="Arial"/>
                <w:b/>
                <w:bCs/>
              </w:rPr>
              <w:t xml:space="preserve"> désignée par décision de délégation de signature en vigueur</w:t>
            </w:r>
          </w:p>
        </w:tc>
      </w:tr>
      <w:tr w:rsidR="00610681">
        <w:trPr>
          <w:cantSplit/>
          <w:trHeight w:val="1162"/>
        </w:trPr>
        <w:tc>
          <w:tcPr>
            <w:tcW w:w="2037" w:type="dxa"/>
            <w:tcBorders>
              <w:top w:val="single" w:sz="4" w:space="0" w:color="000000"/>
              <w:left w:val="single" w:sz="4" w:space="0" w:color="000000"/>
              <w:bottom w:val="single" w:sz="4" w:space="0" w:color="000000"/>
              <w:right w:val="single" w:sz="4" w:space="0" w:color="000000"/>
            </w:tcBorders>
          </w:tcPr>
          <w:p w:rsidR="00610681" w:rsidRDefault="002B66E1">
            <w:pPr>
              <w:spacing w:before="480"/>
              <w:jc w:val="both"/>
              <w:rPr>
                <w:rFonts w:ascii="Arial" w:hAnsi="Arial" w:cs="Arial"/>
                <w:b/>
                <w:bCs/>
              </w:rPr>
            </w:pPr>
            <w:r>
              <w:rPr>
                <w:rFonts w:ascii="Arial" w:hAnsi="Arial" w:cs="Arial"/>
                <w:b/>
                <w:color w:val="000000"/>
                <w:sz w:val="18"/>
              </w:rPr>
              <w:t>CODE PRODUIT</w:t>
            </w:r>
            <w:r>
              <w:rPr>
                <w:rFonts w:ascii="Arial" w:hAnsi="Arial" w:cs="Arial"/>
                <w:vanish/>
                <w:color w:val="000000"/>
                <w:sz w:val="18"/>
              </w:rPr>
              <w:t xml:space="preserve"> </w:t>
            </w:r>
          </w:p>
        </w:tc>
        <w:tc>
          <w:tcPr>
            <w:tcW w:w="1648" w:type="dxa"/>
            <w:tcBorders>
              <w:top w:val="single" w:sz="4" w:space="0" w:color="000000"/>
              <w:left w:val="single" w:sz="4" w:space="0" w:color="000000"/>
              <w:bottom w:val="single" w:sz="4" w:space="0" w:color="000000"/>
              <w:right w:val="single" w:sz="4" w:space="0" w:color="000000"/>
            </w:tcBorders>
          </w:tcPr>
          <w:p w:rsidR="00610681" w:rsidRDefault="002B66E1">
            <w:pPr>
              <w:spacing w:before="480"/>
              <w:jc w:val="center"/>
              <w:rPr>
                <w:rFonts w:ascii="Arial" w:hAnsi="Arial" w:cs="Arial"/>
                <w:b/>
                <w:bCs/>
              </w:rPr>
            </w:pPr>
            <w:r>
              <w:rPr>
                <w:rFonts w:ascii="Arial" w:hAnsi="Arial" w:cs="Arial"/>
                <w:b/>
                <w:bCs/>
              </w:rPr>
              <w:t>4430</w:t>
            </w:r>
          </w:p>
        </w:tc>
        <w:tc>
          <w:tcPr>
            <w:tcW w:w="3012" w:type="dxa"/>
            <w:vMerge w:val="restart"/>
            <w:tcBorders>
              <w:top w:val="single" w:sz="4" w:space="0" w:color="000000"/>
              <w:left w:val="single" w:sz="4" w:space="0" w:color="000000"/>
              <w:bottom w:val="single" w:sz="4" w:space="0" w:color="000000"/>
              <w:right w:val="single" w:sz="4" w:space="0" w:color="000000"/>
            </w:tcBorders>
            <w:vAlign w:val="center"/>
          </w:tcPr>
          <w:p w:rsidR="00610681" w:rsidRDefault="002B66E1">
            <w:pPr>
              <w:pStyle w:val="Notedebasdepage"/>
              <w:spacing w:before="60" w:after="60"/>
              <w:jc w:val="center"/>
              <w:rPr>
                <w:rFonts w:ascii="Arial" w:hAnsi="Arial" w:cs="Arial"/>
              </w:rPr>
            </w:pPr>
            <w:r>
              <w:rPr>
                <w:rFonts w:ascii="Arial" w:hAnsi="Arial" w:cs="Arial"/>
              </w:rPr>
              <w:t>La notification transforme le projet de marché en marché et le soumissionnaire en titulaire. Elle consiste en la  remise au titulaire d'une copie du marché signé par l’autorité signataire du marché</w:t>
            </w:r>
          </w:p>
        </w:tc>
        <w:tc>
          <w:tcPr>
            <w:tcW w:w="3202" w:type="dxa"/>
            <w:vMerge w:val="restart"/>
            <w:tcBorders>
              <w:top w:val="single" w:sz="4" w:space="0" w:color="000000"/>
              <w:left w:val="single" w:sz="4" w:space="0" w:color="000000"/>
              <w:bottom w:val="single" w:sz="4" w:space="0" w:color="000000"/>
              <w:right w:val="single" w:sz="4" w:space="0" w:color="000000"/>
            </w:tcBorders>
          </w:tcPr>
          <w:p w:rsidR="00610681" w:rsidRDefault="002B66E1">
            <w:pPr>
              <w:spacing w:before="120" w:after="40"/>
              <w:rPr>
                <w:rFonts w:ascii="Arial" w:hAnsi="Arial" w:cs="Arial"/>
                <w:b/>
                <w:bCs/>
              </w:rPr>
            </w:pPr>
            <w:r>
              <w:rPr>
                <w:rFonts w:ascii="Arial" w:hAnsi="Arial" w:cs="Arial"/>
                <w:b/>
                <w:bCs/>
              </w:rPr>
              <w:t>Date :</w:t>
            </w:r>
          </w:p>
          <w:p w:rsidR="00610681" w:rsidRDefault="002B66E1">
            <w:pPr>
              <w:spacing w:before="120" w:after="40"/>
              <w:rPr>
                <w:rFonts w:ascii="Arial" w:hAnsi="Arial" w:cs="Arial"/>
                <w:b/>
                <w:bCs/>
              </w:rPr>
            </w:pPr>
            <w:r>
              <w:rPr>
                <w:rFonts w:ascii="Arial" w:hAnsi="Arial" w:cs="Arial"/>
                <w:b/>
                <w:bCs/>
              </w:rPr>
              <w:t>Nom :</w:t>
            </w:r>
          </w:p>
          <w:p w:rsidR="00610681" w:rsidRDefault="002B66E1">
            <w:pPr>
              <w:spacing w:before="120" w:after="40"/>
              <w:rPr>
                <w:rFonts w:ascii="Arial" w:hAnsi="Arial" w:cs="Arial"/>
                <w:b/>
                <w:bCs/>
              </w:rPr>
            </w:pPr>
            <w:r>
              <w:rPr>
                <w:rFonts w:ascii="Arial" w:hAnsi="Arial" w:cs="Arial"/>
                <w:b/>
                <w:bCs/>
              </w:rPr>
              <w:t>Prénom</w:t>
            </w:r>
          </w:p>
          <w:p w:rsidR="00610681" w:rsidRDefault="002B66E1">
            <w:pPr>
              <w:spacing w:before="120" w:after="40"/>
              <w:rPr>
                <w:rFonts w:ascii="Arial" w:hAnsi="Arial" w:cs="Arial"/>
                <w:b/>
                <w:bCs/>
              </w:rPr>
            </w:pPr>
            <w:r>
              <w:rPr>
                <w:rFonts w:ascii="Arial" w:hAnsi="Arial" w:cs="Arial"/>
                <w:b/>
                <w:bCs/>
              </w:rPr>
              <w:t>Qualité :</w:t>
            </w:r>
          </w:p>
          <w:p w:rsidR="00610681" w:rsidRDefault="002B66E1">
            <w:pPr>
              <w:pStyle w:val="Objetducommentaire"/>
              <w:spacing w:before="120" w:after="60"/>
              <w:rPr>
                <w:rFonts w:ascii="Arial" w:hAnsi="Arial" w:cs="Arial"/>
              </w:rPr>
            </w:pPr>
            <w:r>
              <w:rPr>
                <w:rFonts w:ascii="Arial" w:hAnsi="Arial" w:cs="Arial"/>
              </w:rPr>
              <w:t>Signature et cachet :</w:t>
            </w:r>
          </w:p>
          <w:p w:rsidR="00610681" w:rsidRDefault="00610681">
            <w:pPr>
              <w:pStyle w:val="Commentaire"/>
              <w:rPr>
                <w:rFonts w:ascii="Arial" w:hAnsi="Arial" w:cs="Arial"/>
              </w:rPr>
            </w:pPr>
          </w:p>
          <w:p w:rsidR="00610681" w:rsidRDefault="00610681">
            <w:pPr>
              <w:pStyle w:val="Commentaire"/>
              <w:rPr>
                <w:rFonts w:ascii="Arial" w:hAnsi="Arial" w:cs="Arial"/>
              </w:rPr>
            </w:pPr>
          </w:p>
          <w:p w:rsidR="00610681" w:rsidRDefault="00610681">
            <w:pPr>
              <w:pStyle w:val="Commentaire"/>
              <w:rPr>
                <w:rFonts w:ascii="Arial" w:hAnsi="Arial" w:cs="Arial"/>
              </w:rPr>
            </w:pPr>
          </w:p>
          <w:p w:rsidR="00610681" w:rsidRDefault="00610681">
            <w:pPr>
              <w:pStyle w:val="Commentaire"/>
              <w:rPr>
                <w:rFonts w:ascii="Arial" w:hAnsi="Arial" w:cs="Arial"/>
              </w:rPr>
            </w:pPr>
          </w:p>
          <w:p w:rsidR="00610681" w:rsidRDefault="00610681">
            <w:pPr>
              <w:pStyle w:val="Commentaire"/>
              <w:rPr>
                <w:rFonts w:ascii="Arial" w:hAnsi="Arial" w:cs="Arial"/>
              </w:rPr>
            </w:pPr>
          </w:p>
        </w:tc>
      </w:tr>
      <w:tr w:rsidR="00610681">
        <w:trPr>
          <w:cantSplit/>
          <w:trHeight w:val="1719"/>
        </w:trPr>
        <w:tc>
          <w:tcPr>
            <w:tcW w:w="2037" w:type="dxa"/>
            <w:tcBorders>
              <w:top w:val="single" w:sz="4" w:space="0" w:color="000000"/>
              <w:left w:val="single" w:sz="4" w:space="0" w:color="000000"/>
              <w:bottom w:val="single" w:sz="4" w:space="0" w:color="000000"/>
              <w:right w:val="single" w:sz="4" w:space="0" w:color="000000"/>
            </w:tcBorders>
          </w:tcPr>
          <w:p w:rsidR="00610681" w:rsidRDefault="002B66E1">
            <w:pPr>
              <w:spacing w:before="480"/>
              <w:rPr>
                <w:rFonts w:ascii="Arial" w:hAnsi="Arial" w:cs="Arial"/>
                <w:b/>
                <w:bCs/>
              </w:rPr>
            </w:pPr>
            <w:r>
              <w:rPr>
                <w:rFonts w:ascii="Arial" w:hAnsi="Arial" w:cs="Arial"/>
                <w:b/>
                <w:caps/>
                <w:color w:val="000000"/>
                <w:sz w:val="18"/>
              </w:rPr>
              <w:t xml:space="preserve">CODE UNITE FONCTIONNELLE </w:t>
            </w:r>
          </w:p>
        </w:tc>
        <w:tc>
          <w:tcPr>
            <w:tcW w:w="1648" w:type="dxa"/>
            <w:tcBorders>
              <w:top w:val="single" w:sz="4" w:space="0" w:color="000000"/>
              <w:left w:val="single" w:sz="4" w:space="0" w:color="000000"/>
              <w:bottom w:val="single" w:sz="4" w:space="0" w:color="000000"/>
              <w:right w:val="single" w:sz="4" w:space="0" w:color="000000"/>
            </w:tcBorders>
          </w:tcPr>
          <w:p w:rsidR="00610681" w:rsidRDefault="002B66E1">
            <w:pPr>
              <w:spacing w:before="480"/>
              <w:jc w:val="center"/>
              <w:rPr>
                <w:rFonts w:ascii="Arial" w:hAnsi="Arial" w:cs="Arial"/>
                <w:b/>
                <w:bCs/>
              </w:rPr>
            </w:pPr>
            <w:r>
              <w:rPr>
                <w:rFonts w:ascii="Arial" w:hAnsi="Arial" w:cs="Arial"/>
                <w:b/>
                <w:bCs/>
              </w:rPr>
              <w:t>-</w:t>
            </w:r>
          </w:p>
        </w:tc>
        <w:tc>
          <w:tcPr>
            <w:tcW w:w="3012" w:type="dxa"/>
            <w:vMerge/>
            <w:tcBorders>
              <w:top w:val="single" w:sz="4" w:space="0" w:color="000000"/>
              <w:left w:val="single" w:sz="4" w:space="0" w:color="000000"/>
              <w:bottom w:val="single" w:sz="4" w:space="0" w:color="000000"/>
              <w:right w:val="single" w:sz="4" w:space="0" w:color="000000"/>
            </w:tcBorders>
          </w:tcPr>
          <w:p w:rsidR="00610681" w:rsidRDefault="00610681">
            <w:pPr>
              <w:spacing w:before="60" w:after="60"/>
              <w:jc w:val="center"/>
              <w:rPr>
                <w:rFonts w:ascii="Arial" w:hAnsi="Arial" w:cs="Arial"/>
                <w:b/>
                <w:bCs/>
                <w:color w:val="008000"/>
              </w:rPr>
            </w:pPr>
          </w:p>
        </w:tc>
        <w:tc>
          <w:tcPr>
            <w:tcW w:w="3202" w:type="dxa"/>
            <w:vMerge/>
            <w:tcBorders>
              <w:top w:val="single" w:sz="4" w:space="0" w:color="000000"/>
              <w:left w:val="single" w:sz="4" w:space="0" w:color="000000"/>
              <w:bottom w:val="single" w:sz="4" w:space="0" w:color="000000"/>
              <w:right w:val="single" w:sz="4" w:space="0" w:color="000000"/>
            </w:tcBorders>
          </w:tcPr>
          <w:p w:rsidR="00610681" w:rsidRDefault="00610681">
            <w:pPr>
              <w:spacing w:before="60" w:after="60"/>
              <w:jc w:val="center"/>
              <w:rPr>
                <w:rFonts w:ascii="Arial" w:hAnsi="Arial" w:cs="Arial"/>
                <w:b/>
                <w:bCs/>
                <w:color w:val="008000"/>
              </w:rPr>
            </w:pPr>
          </w:p>
        </w:tc>
      </w:tr>
      <w:tr w:rsidR="00610681">
        <w:trPr>
          <w:cantSplit/>
          <w:trHeight w:val="1116"/>
        </w:trPr>
        <w:tc>
          <w:tcPr>
            <w:tcW w:w="2037" w:type="dxa"/>
            <w:tcBorders>
              <w:top w:val="single" w:sz="4" w:space="0" w:color="000000"/>
              <w:left w:val="single" w:sz="4" w:space="0" w:color="000000"/>
              <w:bottom w:val="single" w:sz="4" w:space="0" w:color="000000"/>
              <w:right w:val="single" w:sz="4" w:space="0" w:color="000000"/>
            </w:tcBorders>
          </w:tcPr>
          <w:p w:rsidR="00610681" w:rsidRDefault="002B66E1">
            <w:pPr>
              <w:spacing w:before="480"/>
              <w:jc w:val="both"/>
              <w:rPr>
                <w:rFonts w:ascii="Arial" w:hAnsi="Arial" w:cs="Arial"/>
                <w:b/>
                <w:caps/>
                <w:color w:val="000000"/>
                <w:sz w:val="18"/>
              </w:rPr>
            </w:pPr>
            <w:r>
              <w:rPr>
                <w:rFonts w:ascii="Arial" w:hAnsi="Arial" w:cs="Arial"/>
                <w:b/>
                <w:caps/>
                <w:color w:val="000000"/>
                <w:sz w:val="18"/>
              </w:rPr>
              <w:t>Type d’achat</w:t>
            </w:r>
          </w:p>
        </w:tc>
        <w:tc>
          <w:tcPr>
            <w:tcW w:w="1648" w:type="dxa"/>
            <w:tcBorders>
              <w:top w:val="single" w:sz="4" w:space="0" w:color="000000"/>
              <w:left w:val="single" w:sz="4" w:space="0" w:color="000000"/>
              <w:bottom w:val="single" w:sz="4" w:space="0" w:color="000000"/>
              <w:right w:val="single" w:sz="4" w:space="0" w:color="000000"/>
            </w:tcBorders>
          </w:tcPr>
          <w:p w:rsidR="00610681" w:rsidRDefault="002B66E1">
            <w:pPr>
              <w:spacing w:before="480"/>
              <w:jc w:val="center"/>
              <w:rPr>
                <w:rStyle w:val="Marquedecommentaire"/>
                <w:rFonts w:ascii="Arial" w:hAnsi="Arial" w:cs="Arial"/>
                <w:vanish/>
              </w:rPr>
            </w:pPr>
            <w:r>
              <w:rPr>
                <w:rFonts w:ascii="Arial" w:hAnsi="Arial" w:cs="Arial"/>
                <w:b/>
                <w:bCs/>
              </w:rPr>
              <w:t>22</w:t>
            </w:r>
          </w:p>
        </w:tc>
        <w:tc>
          <w:tcPr>
            <w:tcW w:w="3012" w:type="dxa"/>
            <w:vMerge/>
            <w:tcBorders>
              <w:top w:val="single" w:sz="4" w:space="0" w:color="000000"/>
              <w:left w:val="single" w:sz="4" w:space="0" w:color="000000"/>
              <w:bottom w:val="single" w:sz="4" w:space="0" w:color="000000"/>
              <w:right w:val="single" w:sz="4" w:space="0" w:color="000000"/>
            </w:tcBorders>
          </w:tcPr>
          <w:p w:rsidR="00610681" w:rsidRDefault="00610681">
            <w:pPr>
              <w:spacing w:before="60" w:after="60"/>
              <w:jc w:val="center"/>
              <w:rPr>
                <w:rFonts w:ascii="Arial" w:hAnsi="Arial" w:cs="Arial"/>
                <w:b/>
                <w:bCs/>
                <w:color w:val="008000"/>
              </w:rPr>
            </w:pPr>
          </w:p>
        </w:tc>
        <w:tc>
          <w:tcPr>
            <w:tcW w:w="3202" w:type="dxa"/>
            <w:vMerge/>
            <w:tcBorders>
              <w:top w:val="single" w:sz="4" w:space="0" w:color="000000"/>
              <w:left w:val="single" w:sz="4" w:space="0" w:color="000000"/>
              <w:bottom w:val="single" w:sz="4" w:space="0" w:color="000000"/>
              <w:right w:val="single" w:sz="4" w:space="0" w:color="000000"/>
            </w:tcBorders>
          </w:tcPr>
          <w:p w:rsidR="00610681" w:rsidRDefault="00610681">
            <w:pPr>
              <w:spacing w:before="60" w:after="60"/>
              <w:jc w:val="center"/>
              <w:rPr>
                <w:rFonts w:ascii="Arial" w:hAnsi="Arial" w:cs="Arial"/>
                <w:b/>
                <w:bCs/>
                <w:color w:val="008000"/>
              </w:rPr>
            </w:pPr>
          </w:p>
        </w:tc>
      </w:tr>
    </w:tbl>
    <w:p w:rsidR="00610681" w:rsidRDefault="00610681">
      <w:pPr>
        <w:ind w:left="426" w:hanging="994"/>
        <w:rPr>
          <w:rFonts w:ascii="Arial" w:hAnsi="Arial" w:cs="Arial"/>
          <w:b/>
          <w:bCs/>
        </w:rPr>
      </w:pPr>
    </w:p>
    <w:p w:rsidR="00610681" w:rsidRDefault="00610681">
      <w:pPr>
        <w:ind w:left="426" w:hanging="994"/>
        <w:rPr>
          <w:rFonts w:ascii="Arial" w:hAnsi="Arial" w:cs="Arial"/>
          <w:b/>
          <w:bCs/>
        </w:rPr>
      </w:pPr>
    </w:p>
    <w:p w:rsidR="00610681" w:rsidRDefault="002B66E1">
      <w:pPr>
        <w:ind w:left="426" w:hanging="994"/>
        <w:rPr>
          <w:rFonts w:ascii="Arial" w:hAnsi="Arial" w:cs="Arial"/>
        </w:rPr>
      </w:pPr>
      <w:r>
        <w:rPr>
          <w:rFonts w:ascii="Arial" w:hAnsi="Arial" w:cs="Arial"/>
          <w:b/>
          <w:bCs/>
          <w:u w:val="single"/>
        </w:rPr>
        <w:t>Diffusion :</w:t>
      </w:r>
      <w:r>
        <w:rPr>
          <w:rFonts w:ascii="Arial" w:hAnsi="Arial" w:cs="Arial"/>
          <w:b/>
          <w:bCs/>
        </w:rPr>
        <w:t xml:space="preserve"> Titulaire</w:t>
      </w:r>
      <w:r>
        <w:rPr>
          <w:rFonts w:ascii="Arial" w:hAnsi="Arial" w:cs="Arial"/>
        </w:rPr>
        <w:t xml:space="preserve"> (1 copie) - </w:t>
      </w:r>
      <w:r>
        <w:rPr>
          <w:rFonts w:ascii="Arial" w:hAnsi="Arial" w:cs="Arial"/>
          <w:b/>
          <w:bCs/>
        </w:rPr>
        <w:t xml:space="preserve">SDFC/DMAP </w:t>
      </w:r>
      <w:r>
        <w:rPr>
          <w:rFonts w:ascii="Arial" w:hAnsi="Arial" w:cs="Arial"/>
        </w:rPr>
        <w:t>(original)</w:t>
      </w:r>
      <w:r>
        <w:rPr>
          <w:rFonts w:ascii="Arial" w:hAnsi="Arial" w:cs="Arial"/>
          <w:b/>
          <w:bCs/>
        </w:rPr>
        <w:t xml:space="preserve"> - SDFC/DAR</w:t>
      </w:r>
      <w:r>
        <w:rPr>
          <w:rFonts w:ascii="Arial" w:hAnsi="Arial" w:cs="Arial"/>
        </w:rPr>
        <w:t xml:space="preserve"> (1 copie) – </w:t>
      </w:r>
      <w:r>
        <w:rPr>
          <w:rFonts w:ascii="Arial" w:hAnsi="Arial" w:cs="Arial"/>
          <w:b/>
        </w:rPr>
        <w:t>SD</w:t>
      </w:r>
      <w:r>
        <w:rPr>
          <w:rFonts w:ascii="Arial" w:hAnsi="Arial" w:cs="Arial"/>
          <w:b/>
          <w:bCs/>
        </w:rPr>
        <w:t xml:space="preserve">FC/DSE </w:t>
      </w:r>
      <w:r>
        <w:rPr>
          <w:rFonts w:ascii="Arial" w:hAnsi="Arial" w:cs="Arial"/>
        </w:rPr>
        <w:t>(1 copie) – RO : SDL : (1 copie) - As</w:t>
      </w:r>
      <w:r>
        <w:rPr>
          <w:rFonts w:ascii="Arial" w:hAnsi="Arial" w:cs="Arial"/>
          <w:b/>
          <w:bCs/>
        </w:rPr>
        <w:t>sistant Financier (</w:t>
      </w:r>
      <w:r>
        <w:rPr>
          <w:rFonts w:ascii="Arial" w:hAnsi="Arial" w:cs="Arial"/>
        </w:rPr>
        <w:t xml:space="preserve">1 copie) </w:t>
      </w:r>
    </w:p>
    <w:p w:rsidR="00610681" w:rsidRDefault="00610681">
      <w:pPr>
        <w:ind w:left="426" w:hanging="994"/>
        <w:rPr>
          <w:rFonts w:ascii="Arial" w:hAnsi="Arial" w:cs="Arial"/>
        </w:rPr>
      </w:pPr>
    </w:p>
    <w:p w:rsidR="00610681" w:rsidRDefault="002B66E1">
      <w:pPr>
        <w:ind w:left="426" w:hanging="994"/>
        <w:rPr>
          <w:rFonts w:ascii="Arial" w:hAnsi="Arial" w:cs="Arial"/>
        </w:rPr>
      </w:pPr>
      <w:r>
        <w:br w:type="page"/>
      </w:r>
    </w:p>
    <w:p w:rsidR="00610681" w:rsidRDefault="002B66E1">
      <w:pPr>
        <w:pBdr>
          <w:top w:val="single" w:sz="12" w:space="0" w:color="000000"/>
          <w:bottom w:val="single" w:sz="12" w:space="1" w:color="000000"/>
        </w:pBdr>
        <w:shd w:val="clear" w:color="auto" w:fill="F3F3F3"/>
        <w:ind w:left="-567" w:hanging="1"/>
        <w:rPr>
          <w:rFonts w:ascii="Arial" w:hAnsi="Arial" w:cs="Arial"/>
          <w:b/>
          <w:sz w:val="22"/>
        </w:rPr>
      </w:pPr>
      <w:r>
        <w:rPr>
          <w:rFonts w:ascii="Arial" w:hAnsi="Arial" w:cs="Arial"/>
          <w:b/>
          <w:sz w:val="22"/>
        </w:rPr>
        <w:lastRenderedPageBreak/>
        <w:t xml:space="preserve">D. </w:t>
      </w:r>
      <w:r>
        <w:rPr>
          <w:rFonts w:ascii="Arial" w:hAnsi="Arial" w:cs="Arial"/>
          <w:b/>
          <w:sz w:val="22"/>
        </w:rPr>
        <w:tab/>
        <w:t>CLAUSES ADMINISTRATIVES</w:t>
      </w:r>
    </w:p>
    <w:p w:rsidR="00610681" w:rsidRDefault="002B66E1">
      <w:pPr>
        <w:spacing w:before="60"/>
        <w:ind w:left="426" w:right="-28" w:hanging="993"/>
        <w:jc w:val="both"/>
        <w:outlineLvl w:val="0"/>
        <w:rPr>
          <w:rFonts w:ascii="Arial" w:hAnsi="Arial" w:cs="Arial"/>
          <w:b/>
          <w:sz w:val="22"/>
          <w:szCs w:val="22"/>
        </w:rPr>
      </w:pPr>
      <w:r>
        <w:rPr>
          <w:rFonts w:ascii="Arial" w:hAnsi="Arial" w:cs="Arial"/>
          <w:b/>
          <w:sz w:val="22"/>
          <w:szCs w:val="22"/>
        </w:rPr>
        <w:t>Article 1 - Documents contractuels régissant le marché</w:t>
      </w:r>
    </w:p>
    <w:p w:rsidR="00610681" w:rsidRDefault="002B66E1">
      <w:pPr>
        <w:pStyle w:val="Listepuces"/>
        <w:rPr>
          <w:rFonts w:ascii="Arial" w:hAnsi="Arial" w:cs="Arial"/>
        </w:rPr>
      </w:pPr>
      <w:r>
        <w:rPr>
          <w:rFonts w:ascii="Arial" w:hAnsi="Arial" w:cs="Arial"/>
        </w:rPr>
        <w:t>Le marché est régi par les documents contractuels ci-après cités dans l'ordre de priorité décroissant par dérogation à l’article 4.1 du CCAG-FCS :</w:t>
      </w:r>
    </w:p>
    <w:p w:rsidR="00610681"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Pr>
          <w:rFonts w:ascii="Arial" w:hAnsi="Arial" w:cs="Arial"/>
          <w:caps w:val="0"/>
          <w:dstrike w:val="0"/>
          <w:szCs w:val="22"/>
        </w:rPr>
        <w:t xml:space="preserve">le présent marché valant acte d’engagement et cahier des clauses administratives </w:t>
      </w:r>
      <w:r>
        <w:rPr>
          <w:rFonts w:ascii="Arial" w:hAnsi="Arial" w:cs="Arial"/>
          <w:caps w:val="0"/>
          <w:dstrike w:val="0"/>
          <w:szCs w:val="22"/>
        </w:rPr>
        <w:tab/>
        <w:t xml:space="preserve">particulières signé par l’autorité signataire du marché et le titulaire et son annexe </w:t>
      </w:r>
      <w:r>
        <w:rPr>
          <w:rFonts w:ascii="Arial" w:hAnsi="Arial" w:cs="Arial"/>
          <w:caps w:val="0"/>
          <w:dstrike w:val="0"/>
          <w:szCs w:val="22"/>
        </w:rPr>
        <w:tab/>
        <w:t>financière ;</w:t>
      </w:r>
    </w:p>
    <w:p w:rsidR="00610681" w:rsidRDefault="002B66E1">
      <w:pPr>
        <w:pStyle w:val="Euro"/>
        <w:numPr>
          <w:ilvl w:val="0"/>
          <w:numId w:val="2"/>
        </w:numPr>
        <w:spacing w:before="0" w:after="0"/>
        <w:ind w:left="1134" w:right="-28" w:hanging="283"/>
        <w:rPr>
          <w:rFonts w:ascii="Arial" w:hAnsi="Arial" w:cs="Arial"/>
          <w:caps w:val="0"/>
          <w:dstrike w:val="0"/>
          <w:szCs w:val="22"/>
        </w:rPr>
      </w:pPr>
      <w:r>
        <w:rPr>
          <w:rFonts w:ascii="Arial" w:hAnsi="Arial" w:cs="Arial"/>
          <w:caps w:val="0"/>
          <w:dstrike w:val="0"/>
          <w:szCs w:val="22"/>
        </w:rPr>
        <w:t xml:space="preserve">les SGA (Spécifications Générales d’Approvisionnement) </w:t>
      </w:r>
      <w:r>
        <w:rPr>
          <w:rFonts w:ascii="Arial" w:hAnsi="Arial" w:cs="Arial"/>
          <w:caps w:val="0"/>
          <w:dstrike w:val="0"/>
        </w:rPr>
        <w:t xml:space="preserve">de rechanges standards </w:t>
      </w:r>
      <w:r>
        <w:rPr>
          <w:rFonts w:ascii="Arial" w:hAnsi="Arial" w:cs="Arial"/>
          <w:b/>
          <w:caps w:val="0"/>
          <w:dstrike w:val="0"/>
        </w:rPr>
        <w:t>N°</w:t>
      </w:r>
      <w:r>
        <w:rPr>
          <w:rFonts w:ascii="Arial" w:hAnsi="Arial" w:cs="Arial"/>
          <w:caps w:val="0"/>
          <w:dstrike w:val="0"/>
          <w:szCs w:val="22"/>
        </w:rPr>
        <w:t> </w:t>
      </w:r>
      <w:r>
        <w:rPr>
          <w:rFonts w:ascii="Arial" w:hAnsi="Arial" w:cs="Arial"/>
          <w:b/>
          <w:caps w:val="0"/>
          <w:dstrike w:val="0"/>
        </w:rPr>
        <w:t>SDLOG/260/O</w:t>
      </w:r>
      <w:r>
        <w:rPr>
          <w:rFonts w:ascii="Arial" w:hAnsi="Arial" w:cs="Arial"/>
          <w:caps w:val="0"/>
          <w:dstrike w:val="0"/>
          <w:szCs w:val="22"/>
        </w:rPr>
        <w:t xml:space="preserve"> ;</w:t>
      </w:r>
    </w:p>
    <w:p w:rsidR="00610681" w:rsidRDefault="002B66E1">
      <w:pPr>
        <w:pStyle w:val="StylePuce1Aprs0cmAvant3ptAprs3pt"/>
        <w:numPr>
          <w:ilvl w:val="0"/>
          <w:numId w:val="2"/>
        </w:numPr>
        <w:tabs>
          <w:tab w:val="left" w:pos="1134"/>
        </w:tabs>
        <w:ind w:left="1134" w:hanging="283"/>
        <w:jc w:val="both"/>
        <w:rPr>
          <w:rFonts w:ascii="Arial" w:hAnsi="Arial" w:cs="Arial"/>
          <w:sz w:val="22"/>
          <w:szCs w:val="22"/>
        </w:rPr>
      </w:pPr>
      <w:r>
        <w:rPr>
          <w:rFonts w:ascii="Arial" w:hAnsi="Arial" w:cs="Arial"/>
          <w:sz w:val="22"/>
          <w:szCs w:val="22"/>
        </w:rPr>
        <w:t>le cahier des clauses administratives générales applicables (CCAG) aux marchés de fournitures courantes et de services passés au nom de l’Etat, approuvé par arrêté du 30 mars 2021 et publié au journal officiel du 01 avril 2021 (dit CCAG-FCS, document non joint, mais dont le titulaire déclare avoir pris connaissance), à l’exception des commentaires.</w:t>
      </w:r>
    </w:p>
    <w:p w:rsidR="00610681" w:rsidRDefault="00610681">
      <w:pPr>
        <w:pStyle w:val="StylePuce1Aprs0cmAvant3ptAprs3pt"/>
        <w:numPr>
          <w:ilvl w:val="0"/>
          <w:numId w:val="0"/>
        </w:numPr>
        <w:ind w:left="1134"/>
        <w:jc w:val="both"/>
        <w:rPr>
          <w:rFonts w:ascii="Arial" w:hAnsi="Arial" w:cs="Arial"/>
          <w:sz w:val="22"/>
          <w:szCs w:val="22"/>
        </w:rPr>
      </w:pPr>
    </w:p>
    <w:p w:rsidR="00610681" w:rsidRDefault="002B66E1">
      <w:pPr>
        <w:spacing w:before="60"/>
        <w:ind w:left="426" w:right="-28" w:hanging="993"/>
        <w:jc w:val="both"/>
        <w:outlineLvl w:val="0"/>
        <w:rPr>
          <w:rFonts w:ascii="Arial" w:hAnsi="Arial" w:cs="Arial"/>
          <w:b/>
          <w:sz w:val="22"/>
          <w:szCs w:val="22"/>
        </w:rPr>
      </w:pPr>
      <w:r>
        <w:rPr>
          <w:rFonts w:ascii="Arial" w:hAnsi="Arial" w:cs="Arial"/>
          <w:b/>
          <w:sz w:val="22"/>
          <w:szCs w:val="22"/>
        </w:rPr>
        <w:t>Article 2 - Conditions financières</w:t>
      </w:r>
    </w:p>
    <w:p w:rsidR="00610681" w:rsidRDefault="002B66E1">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2.1 Prix</w:t>
      </w:r>
    </w:p>
    <w:p w:rsidR="00610681" w:rsidRPr="00BD321C" w:rsidRDefault="002B66E1">
      <w:pPr>
        <w:pStyle w:val="Listepuces"/>
        <w:rPr>
          <w:rFonts w:ascii="Arial" w:hAnsi="Arial" w:cs="Arial"/>
        </w:rPr>
      </w:pPr>
      <w:r>
        <w:rPr>
          <w:rFonts w:ascii="Arial" w:hAnsi="Arial" w:cs="Arial"/>
        </w:rPr>
        <w:t xml:space="preserve">Les prix unitaires des fournitures définis dans l’annexe financière de l’acte d’engagement sont réputés </w:t>
      </w:r>
      <w:r w:rsidRPr="00BD321C">
        <w:rPr>
          <w:rFonts w:ascii="Arial" w:hAnsi="Arial" w:cs="Arial"/>
        </w:rPr>
        <w:t>comprendre tous les frais afférents dont :</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 xml:space="preserve">Le conditionnement, l’emballage qui, par dérogation à l’article 20.2.2 du CCAG-FCS </w:t>
      </w:r>
      <w:r w:rsidRPr="00BD321C">
        <w:rPr>
          <w:rFonts w:ascii="Arial" w:hAnsi="Arial" w:cs="Arial"/>
          <w:caps w:val="0"/>
          <w:dstrike w:val="0"/>
          <w:szCs w:val="22"/>
        </w:rPr>
        <w:tab/>
        <w:t>devient propriété de l’Etat, l’étiquetage et la manutention,</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L’assurance,</w:t>
      </w:r>
    </w:p>
    <w:p w:rsidR="00BD321C" w:rsidRPr="00BD321C" w:rsidRDefault="00BD321C" w:rsidP="00BD321C">
      <w:pPr>
        <w:pStyle w:val="Paragraphedeliste"/>
        <w:numPr>
          <w:ilvl w:val="0"/>
          <w:numId w:val="2"/>
        </w:numPr>
        <w:tabs>
          <w:tab w:val="clear" w:pos="360"/>
          <w:tab w:val="left" w:pos="851"/>
        </w:tabs>
        <w:ind w:left="1134" w:hanging="283"/>
        <w:rPr>
          <w:szCs w:val="22"/>
        </w:rPr>
      </w:pPr>
      <w:r w:rsidRPr="00BD321C">
        <w:rPr>
          <w:rFonts w:ascii="Arial" w:hAnsi="Arial" w:cs="Arial"/>
          <w:szCs w:val="22"/>
        </w:rPr>
        <w:t>Le code Système Harmonisé (</w:t>
      </w:r>
      <w:r w:rsidRPr="00BD321C">
        <w:rPr>
          <w:rFonts w:ascii="Arial" w:hAnsi="Arial" w:cs="Arial"/>
          <w:b/>
          <w:szCs w:val="22"/>
        </w:rPr>
        <w:t>code SH</w:t>
      </w:r>
      <w:r w:rsidRPr="00BD321C">
        <w:rPr>
          <w:rFonts w:ascii="Arial" w:hAnsi="Arial" w:cs="Arial"/>
          <w:szCs w:val="22"/>
        </w:rPr>
        <w:t xml:space="preserve">) : </w:t>
      </w:r>
      <w:r w:rsidRPr="00BD321C">
        <w:rPr>
          <w:rFonts w:ascii="Arial" w:hAnsi="Arial" w:cs="Arial"/>
          <w:color w:val="202122"/>
          <w:szCs w:val="22"/>
          <w:shd w:val="clear" w:color="auto" w:fill="FFFFFF"/>
        </w:rPr>
        <w:t>le </w:t>
      </w:r>
      <w:r w:rsidRPr="00BD321C">
        <w:rPr>
          <w:rFonts w:ascii="Arial" w:hAnsi="Arial" w:cs="Arial"/>
          <w:bCs/>
          <w:color w:val="202122"/>
          <w:szCs w:val="22"/>
          <w:shd w:val="clear" w:color="auto" w:fill="FFFFFF"/>
        </w:rPr>
        <w:t>Système Harmonisé de désignation et de codification des marchandises</w:t>
      </w:r>
      <w:r w:rsidRPr="00BD321C">
        <w:rPr>
          <w:rFonts w:ascii="Arial" w:hAnsi="Arial" w:cs="Arial"/>
          <w:color w:val="202122"/>
          <w:szCs w:val="22"/>
          <w:shd w:val="clear" w:color="auto" w:fill="FFFFFF"/>
        </w:rPr>
        <w:t> ou </w:t>
      </w:r>
      <w:r w:rsidRPr="00BD321C">
        <w:rPr>
          <w:rFonts w:ascii="Arial" w:hAnsi="Arial" w:cs="Arial"/>
          <w:bCs/>
          <w:color w:val="202122"/>
          <w:szCs w:val="22"/>
          <w:shd w:val="clear" w:color="auto" w:fill="FFFFFF"/>
        </w:rPr>
        <w:t>Système harmonisé</w:t>
      </w:r>
      <w:r w:rsidRPr="00BD321C">
        <w:rPr>
          <w:rFonts w:ascii="Arial" w:hAnsi="Arial" w:cs="Arial"/>
          <w:color w:val="202122"/>
          <w:szCs w:val="22"/>
          <w:shd w:val="clear" w:color="auto" w:fill="FFFFFF"/>
        </w:rPr>
        <w:t> (</w:t>
      </w:r>
      <w:r w:rsidRPr="00BD321C">
        <w:rPr>
          <w:rFonts w:ascii="Arial" w:hAnsi="Arial" w:cs="Arial"/>
          <w:bCs/>
          <w:color w:val="202122"/>
          <w:szCs w:val="22"/>
          <w:shd w:val="clear" w:color="auto" w:fill="FFFFFF"/>
        </w:rPr>
        <w:t>SH</w:t>
      </w:r>
      <w:r w:rsidRPr="00BD321C">
        <w:rPr>
          <w:rFonts w:ascii="Arial" w:hAnsi="Arial" w:cs="Arial"/>
          <w:color w:val="202122"/>
          <w:szCs w:val="22"/>
          <w:shd w:val="clear" w:color="auto" w:fill="FFFFFF"/>
        </w:rPr>
        <w:t xml:space="preserve">) est une nomenclature internationale développée </w:t>
      </w:r>
      <w:r w:rsidRPr="00BD321C">
        <w:rPr>
          <w:rFonts w:ascii="Arial" w:hAnsi="Arial" w:cs="Arial"/>
          <w:color w:val="000000"/>
          <w:szCs w:val="22"/>
          <w:shd w:val="clear" w:color="auto" w:fill="FFFFFF"/>
        </w:rPr>
        <w:t>par l'</w:t>
      </w:r>
      <w:hyperlink r:id="rId10" w:history="1">
        <w:r w:rsidRPr="00BD321C">
          <w:rPr>
            <w:rStyle w:val="Lienhypertexte"/>
            <w:rFonts w:ascii="Arial" w:hAnsi="Arial" w:cs="Arial"/>
            <w:color w:val="000000"/>
            <w:szCs w:val="22"/>
            <w:shd w:val="clear" w:color="auto" w:fill="FFFFFF"/>
          </w:rPr>
          <w:t>Organisation mondiale des douanes</w:t>
        </w:r>
      </w:hyperlink>
      <w:r w:rsidRPr="00BD321C">
        <w:rPr>
          <w:rFonts w:ascii="Arial" w:hAnsi="Arial" w:cs="Arial"/>
          <w:color w:val="000000"/>
          <w:szCs w:val="22"/>
          <w:shd w:val="clear" w:color="auto" w:fill="FFFFFF"/>
        </w:rPr>
        <w:t xml:space="preserve"> pour classer </w:t>
      </w:r>
      <w:r w:rsidRPr="00BD321C">
        <w:rPr>
          <w:rFonts w:ascii="Arial" w:hAnsi="Arial" w:cs="Arial"/>
          <w:color w:val="202122"/>
          <w:szCs w:val="22"/>
          <w:shd w:val="clear" w:color="auto" w:fill="FFFFFF"/>
        </w:rPr>
        <w:t>les produits échangés au niveau international.</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La garantie définie à l’article 5 ci-après,</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 xml:space="preserve">Le transport (franco de port en métropole exclusivement) jusqu’au lieu de </w:t>
      </w:r>
      <w:r w:rsidRPr="00BD321C">
        <w:rPr>
          <w:rFonts w:ascii="Arial" w:hAnsi="Arial" w:cs="Arial"/>
          <w:caps w:val="0"/>
          <w:dstrike w:val="0"/>
          <w:szCs w:val="22"/>
        </w:rPr>
        <w:tab/>
        <w:t>livraison,</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La documentation ou notices (en Français),</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Le déchargement à destination et aux opérations de vérifications,</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Le certificat de conformité,</w:t>
      </w:r>
    </w:p>
    <w:p w:rsidR="00610681" w:rsidRPr="00BD321C" w:rsidRDefault="002B66E1">
      <w:pPr>
        <w:pStyle w:val="Euro"/>
        <w:numPr>
          <w:ilvl w:val="0"/>
          <w:numId w:val="2"/>
        </w:numPr>
        <w:tabs>
          <w:tab w:val="left" w:pos="1134"/>
        </w:tabs>
        <w:spacing w:before="0" w:after="0"/>
        <w:ind w:left="567" w:right="-28" w:firstLine="284"/>
        <w:rPr>
          <w:rFonts w:ascii="Arial" w:hAnsi="Arial" w:cs="Arial"/>
          <w:caps w:val="0"/>
          <w:dstrike w:val="0"/>
          <w:szCs w:val="22"/>
        </w:rPr>
      </w:pPr>
      <w:r w:rsidRPr="00BD321C">
        <w:rPr>
          <w:rFonts w:ascii="Arial" w:hAnsi="Arial" w:cs="Arial"/>
          <w:caps w:val="0"/>
          <w:dstrike w:val="0"/>
          <w:szCs w:val="22"/>
        </w:rPr>
        <w:t>La fiche de données sécurité (en Français) (le cas échéant).</w:t>
      </w:r>
    </w:p>
    <w:p w:rsidR="00610681" w:rsidRDefault="002B66E1">
      <w:pPr>
        <w:pStyle w:val="Corpsdetexte"/>
        <w:spacing w:line="240" w:lineRule="auto"/>
        <w:ind w:left="567"/>
        <w:jc w:val="both"/>
        <w:rPr>
          <w:rFonts w:cs="Arial"/>
          <w:sz w:val="22"/>
          <w:szCs w:val="22"/>
        </w:rPr>
      </w:pPr>
      <w:r w:rsidRPr="00BD321C">
        <w:rPr>
          <w:rFonts w:cs="Arial"/>
          <w:sz w:val="22"/>
          <w:szCs w:val="22"/>
        </w:rPr>
        <w:t xml:space="preserve">Ils sont fermes, unitaires et définitifs. Ils sont établis à la date dite « date d’établissement des prix », </w:t>
      </w:r>
      <w:r w:rsidRPr="00BD321C">
        <w:rPr>
          <w:rFonts w:cs="Arial"/>
          <w:sz w:val="22"/>
          <w:szCs w:val="22"/>
          <w:lang w:val="fr-FR"/>
        </w:rPr>
        <w:t>soit</w:t>
      </w:r>
      <w:r w:rsidRPr="00BD321C">
        <w:rPr>
          <w:rFonts w:cs="Arial"/>
          <w:sz w:val="22"/>
          <w:szCs w:val="22"/>
        </w:rPr>
        <w:t xml:space="preserve"> mois de </w:t>
      </w:r>
      <w:r w:rsidRPr="00BD321C">
        <w:rPr>
          <w:rFonts w:cs="Arial"/>
          <w:b/>
          <w:bCs/>
          <w:sz w:val="22"/>
          <w:szCs w:val="22"/>
          <w:u w:val="single"/>
        </w:rPr>
        <w:t>OCTOBRE</w:t>
      </w:r>
      <w:r w:rsidRPr="00BD321C">
        <w:rPr>
          <w:rFonts w:cs="Arial"/>
          <w:b/>
          <w:color w:val="000000" w:themeColor="text1"/>
          <w:sz w:val="22"/>
          <w:szCs w:val="22"/>
          <w:u w:val="single"/>
          <w:lang w:val="fr-FR"/>
        </w:rPr>
        <w:t xml:space="preserve"> 2025</w:t>
      </w:r>
      <w:r w:rsidRPr="00BD321C">
        <w:rPr>
          <w:rFonts w:cs="Arial"/>
          <w:color w:val="000000" w:themeColor="text1"/>
          <w:sz w:val="22"/>
          <w:szCs w:val="22"/>
          <w:lang w:val="fr-FR"/>
        </w:rPr>
        <w:t xml:space="preserve"> </w:t>
      </w:r>
      <w:r w:rsidRPr="00BD321C">
        <w:rPr>
          <w:rFonts w:cs="Arial"/>
          <w:sz w:val="22"/>
          <w:szCs w:val="22"/>
          <w:lang w:val="fr-FR"/>
        </w:rPr>
        <w:t>(</w:t>
      </w:r>
      <w:r>
        <w:rPr>
          <w:rFonts w:cs="Arial"/>
          <w:sz w:val="22"/>
          <w:szCs w:val="22"/>
          <w:lang w:val="fr-FR"/>
        </w:rPr>
        <w:t xml:space="preserve">mois de </w:t>
      </w:r>
      <w:r>
        <w:rPr>
          <w:rFonts w:cs="Arial"/>
          <w:sz w:val="22"/>
          <w:szCs w:val="22"/>
        </w:rPr>
        <w:t>remise des offres</w:t>
      </w:r>
      <w:r>
        <w:rPr>
          <w:rFonts w:cs="Arial"/>
          <w:sz w:val="22"/>
          <w:szCs w:val="22"/>
          <w:lang w:val="fr-FR"/>
        </w:rPr>
        <w:t>)</w:t>
      </w:r>
      <w:r>
        <w:rPr>
          <w:rFonts w:cs="Arial"/>
          <w:sz w:val="22"/>
          <w:szCs w:val="22"/>
        </w:rPr>
        <w:t>.</w:t>
      </w:r>
    </w:p>
    <w:p w:rsidR="00610681" w:rsidRDefault="00610681">
      <w:pPr>
        <w:pStyle w:val="Corpsdetexte"/>
        <w:spacing w:line="240" w:lineRule="auto"/>
        <w:ind w:left="567"/>
        <w:jc w:val="both"/>
        <w:rPr>
          <w:rFonts w:cs="Arial"/>
          <w:sz w:val="22"/>
          <w:szCs w:val="22"/>
        </w:rPr>
      </w:pPr>
    </w:p>
    <w:p w:rsidR="00610681" w:rsidRDefault="002B66E1">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2.2 Actualisation</w:t>
      </w:r>
    </w:p>
    <w:p w:rsidR="00610681" w:rsidRDefault="002B66E1">
      <w:pPr>
        <w:spacing w:before="120" w:after="120"/>
        <w:ind w:left="567"/>
        <w:jc w:val="both"/>
        <w:rPr>
          <w:rFonts w:ascii="Arial" w:hAnsi="Arial" w:cs="Arial"/>
          <w:sz w:val="22"/>
          <w:szCs w:val="22"/>
        </w:rPr>
      </w:pPr>
      <w:r>
        <w:rPr>
          <w:rFonts w:ascii="Arial" w:hAnsi="Arial" w:cs="Arial"/>
          <w:sz w:val="22"/>
          <w:szCs w:val="22"/>
        </w:rPr>
        <w:t>Si un délai supérieur à trois mois s’écoule entre la date d’établissement des prix fixée ci-dessus et la date de début d’exécution du marché, les prix sont actualisés à une date antérieure de trois mois à la date de début d’exécution à l’aide de la formule suivante :</w:t>
      </w:r>
    </w:p>
    <w:p w:rsidR="00610681" w:rsidRDefault="002B66E1">
      <w:pPr>
        <w:spacing w:before="120" w:after="120"/>
        <w:ind w:left="567"/>
        <w:jc w:val="both"/>
        <w:rPr>
          <w:rFonts w:ascii="Arial" w:hAnsi="Arial" w:cs="Arial"/>
          <w:b/>
          <w:i/>
          <w:sz w:val="22"/>
          <w:szCs w:val="22"/>
        </w:rPr>
      </w:pPr>
      <w:r>
        <w:rPr>
          <w:rFonts w:ascii="Wingdings" w:eastAsia="Wingdings" w:hAnsi="Wingdings" w:cs="Wingdings"/>
          <w:b/>
          <w:sz w:val="22"/>
          <w:szCs w:val="22"/>
        </w:rPr>
        <w:sym w:font="Wingdings" w:char="F0A7"/>
      </w:r>
      <w:r>
        <w:rPr>
          <w:rFonts w:ascii="Arial" w:hAnsi="Arial" w:cs="Arial"/>
          <w:sz w:val="22"/>
          <w:szCs w:val="22"/>
        </w:rPr>
        <w:t xml:space="preserve"> </w:t>
      </w:r>
      <w:r>
        <w:rPr>
          <w:rFonts w:ascii="Arial" w:hAnsi="Arial" w:cs="Arial"/>
          <w:b/>
          <w:sz w:val="22"/>
          <w:szCs w:val="22"/>
        </w:rPr>
        <w:t xml:space="preserve">La formule applicable est </w:t>
      </w:r>
      <w:r>
        <w:rPr>
          <w:rFonts w:ascii="Arial" w:hAnsi="Arial" w:cs="Arial"/>
          <w:b/>
          <w:i/>
          <w:sz w:val="22"/>
          <w:szCs w:val="22"/>
        </w:rPr>
        <w:t>:</w:t>
      </w:r>
    </w:p>
    <w:p w:rsidR="00610681" w:rsidRDefault="002B66E1">
      <w:pPr>
        <w:ind w:left="900"/>
        <w:jc w:val="center"/>
        <w:rPr>
          <w:rFonts w:ascii="Arial" w:hAnsi="Arial" w:cs="Arial"/>
          <w:b/>
          <w:i/>
          <w:sz w:val="22"/>
          <w:szCs w:val="22"/>
        </w:rPr>
      </w:pPr>
      <w:r>
        <w:rPr>
          <w:noProof/>
        </w:rPr>
        <w:drawing>
          <wp:inline distT="0" distB="0" distL="0" distR="0">
            <wp:extent cx="2219960" cy="30988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pic:cNvPicPr>
                      <a:picLocks noChangeAspect="1" noChangeArrowheads="1"/>
                    </pic:cNvPicPr>
                  </pic:nvPicPr>
                  <pic:blipFill>
                    <a:blip r:embed="rId11"/>
                    <a:stretch>
                      <a:fillRect/>
                    </a:stretch>
                  </pic:blipFill>
                  <pic:spPr bwMode="auto">
                    <a:xfrm>
                      <a:off x="0" y="0"/>
                      <a:ext cx="2219960" cy="309880"/>
                    </a:xfrm>
                    <a:prstGeom prst="rect">
                      <a:avLst/>
                    </a:prstGeom>
                  </pic:spPr>
                </pic:pic>
              </a:graphicData>
            </a:graphic>
          </wp:inline>
        </w:drawing>
      </w:r>
    </w:p>
    <w:p w:rsidR="00610681" w:rsidRDefault="002B66E1">
      <w:pPr>
        <w:spacing w:before="60"/>
        <w:ind w:left="900"/>
        <w:rPr>
          <w:rFonts w:ascii="Arial" w:hAnsi="Arial" w:cs="Arial"/>
          <w:sz w:val="22"/>
          <w:szCs w:val="22"/>
        </w:rPr>
      </w:pPr>
      <w:r>
        <w:rPr>
          <w:rFonts w:ascii="Arial" w:hAnsi="Arial" w:cs="Arial"/>
          <w:sz w:val="22"/>
          <w:szCs w:val="22"/>
          <w:u w:val="single"/>
        </w:rPr>
        <w:t>dans laquelle</w:t>
      </w:r>
      <w:r>
        <w:rPr>
          <w:rFonts w:ascii="Arial" w:hAnsi="Arial" w:cs="Arial"/>
          <w:sz w:val="22"/>
          <w:szCs w:val="22"/>
        </w:rPr>
        <w:t> :</w:t>
      </w:r>
    </w:p>
    <w:p w:rsidR="00610681" w:rsidRDefault="002B66E1">
      <w:pPr>
        <w:ind w:left="900"/>
        <w:rPr>
          <w:rFonts w:ascii="Arial" w:hAnsi="Arial" w:cs="Arial"/>
          <w:sz w:val="22"/>
          <w:szCs w:val="22"/>
        </w:rPr>
      </w:pPr>
      <w:r>
        <w:rPr>
          <w:rFonts w:ascii="Arial" w:hAnsi="Arial" w:cs="Arial"/>
          <w:sz w:val="22"/>
          <w:szCs w:val="22"/>
        </w:rPr>
        <w:t>P</w:t>
      </w:r>
      <w:r>
        <w:rPr>
          <w:rFonts w:ascii="Arial" w:hAnsi="Arial" w:cs="Arial"/>
          <w:sz w:val="22"/>
          <w:szCs w:val="22"/>
          <w:vertAlign w:val="subscript"/>
        </w:rPr>
        <w:t xml:space="preserve">1 </w:t>
      </w:r>
      <w:r>
        <w:rPr>
          <w:rFonts w:ascii="Arial" w:hAnsi="Arial" w:cs="Arial"/>
          <w:sz w:val="22"/>
          <w:szCs w:val="22"/>
        </w:rPr>
        <w:t>= prix actualisé</w:t>
      </w:r>
    </w:p>
    <w:p w:rsidR="00610681" w:rsidRDefault="002B66E1">
      <w:pPr>
        <w:spacing w:before="40"/>
        <w:ind w:left="900"/>
        <w:rPr>
          <w:rFonts w:ascii="Arial" w:hAnsi="Arial" w:cs="Arial"/>
          <w:sz w:val="22"/>
          <w:szCs w:val="22"/>
        </w:rPr>
      </w:pPr>
      <w:r>
        <w:rPr>
          <w:rFonts w:ascii="Arial" w:hAnsi="Arial" w:cs="Arial"/>
          <w:sz w:val="22"/>
          <w:szCs w:val="22"/>
        </w:rPr>
        <w:t>Po = prix en vigueur à la date d’établissement des</w:t>
      </w:r>
      <w:r>
        <w:rPr>
          <w:rFonts w:ascii="Arial" w:hAnsi="Arial" w:cs="Arial"/>
          <w:color w:val="FF0000"/>
          <w:sz w:val="22"/>
          <w:szCs w:val="22"/>
        </w:rPr>
        <w:t xml:space="preserve"> </w:t>
      </w:r>
      <w:r>
        <w:rPr>
          <w:rFonts w:ascii="Arial" w:hAnsi="Arial" w:cs="Arial"/>
          <w:sz w:val="22"/>
          <w:szCs w:val="22"/>
        </w:rPr>
        <w:t>prix</w:t>
      </w:r>
    </w:p>
    <w:p w:rsidR="00610681" w:rsidRDefault="00610681">
      <w:pPr>
        <w:tabs>
          <w:tab w:val="left" w:pos="652"/>
          <w:tab w:val="left" w:pos="2160"/>
        </w:tabs>
        <w:spacing w:line="240" w:lineRule="atLeast"/>
        <w:ind w:left="2160" w:hanging="1260"/>
        <w:jc w:val="both"/>
        <w:rPr>
          <w:rFonts w:ascii="Arial" w:hAnsi="Arial" w:cs="Arial"/>
          <w:b/>
          <w:bCs/>
          <w:sz w:val="22"/>
          <w:szCs w:val="22"/>
        </w:rPr>
      </w:pPr>
    </w:p>
    <w:p w:rsidR="00610681" w:rsidRDefault="002B66E1">
      <w:pPr>
        <w:tabs>
          <w:tab w:val="left" w:pos="652"/>
          <w:tab w:val="left" w:pos="2160"/>
        </w:tabs>
        <w:spacing w:line="240" w:lineRule="atLeast"/>
        <w:ind w:left="2160" w:hanging="1260"/>
        <w:jc w:val="both"/>
        <w:rPr>
          <w:rFonts w:ascii="Arial" w:hAnsi="Arial" w:cs="Arial"/>
          <w:sz w:val="22"/>
          <w:szCs w:val="22"/>
        </w:rPr>
      </w:pPr>
      <w:r>
        <w:rPr>
          <w:rFonts w:ascii="Arial" w:hAnsi="Arial" w:cs="Arial"/>
          <w:b/>
          <w:bCs/>
          <w:sz w:val="22"/>
          <w:szCs w:val="22"/>
        </w:rPr>
        <w:t xml:space="preserve">EBIQ </w:t>
      </w:r>
      <w:r>
        <w:rPr>
          <w:rFonts w:ascii="Arial" w:hAnsi="Arial" w:cs="Arial"/>
          <w:sz w:val="22"/>
          <w:szCs w:val="22"/>
        </w:rPr>
        <w:t xml:space="preserve">= </w:t>
      </w:r>
      <w:r>
        <w:rPr>
          <w:rFonts w:ascii="Arial" w:hAnsi="Arial" w:cs="Arial"/>
          <w:sz w:val="22"/>
          <w:szCs w:val="22"/>
        </w:rPr>
        <w:tab/>
        <w:t>indice énergie, biens intermédiaires, biens d’investissements (MIGS) - identifiant « insee Fr » : 010764358.</w:t>
      </w:r>
    </w:p>
    <w:p w:rsidR="00610681" w:rsidRDefault="002B66E1">
      <w:pPr>
        <w:tabs>
          <w:tab w:val="left" w:pos="652"/>
          <w:tab w:val="left" w:pos="2160"/>
        </w:tabs>
        <w:spacing w:line="240" w:lineRule="atLeast"/>
        <w:ind w:left="2160" w:hanging="1260"/>
        <w:jc w:val="both"/>
        <w:rPr>
          <w:rFonts w:ascii="Arial" w:hAnsi="Arial" w:cs="Arial"/>
          <w:b/>
          <w:bCs/>
          <w:sz w:val="22"/>
          <w:szCs w:val="22"/>
        </w:rPr>
      </w:pPr>
      <w:r>
        <w:rPr>
          <w:rFonts w:ascii="Arial" w:hAnsi="Arial" w:cs="Arial"/>
          <w:b/>
          <w:bCs/>
          <w:sz w:val="22"/>
          <w:szCs w:val="22"/>
        </w:rPr>
        <w:t>ICHTrevTS</w:t>
      </w:r>
    </w:p>
    <w:p w:rsidR="00610681" w:rsidRDefault="002B66E1">
      <w:pPr>
        <w:tabs>
          <w:tab w:val="left" w:pos="652"/>
          <w:tab w:val="left" w:pos="2160"/>
        </w:tabs>
        <w:spacing w:line="240" w:lineRule="atLeast"/>
        <w:ind w:left="2160" w:hanging="1260"/>
        <w:jc w:val="both"/>
        <w:rPr>
          <w:rFonts w:ascii="Arial" w:hAnsi="Arial" w:cs="Arial"/>
          <w:sz w:val="22"/>
          <w:szCs w:val="22"/>
        </w:rPr>
      </w:pPr>
      <w:r>
        <w:rPr>
          <w:rFonts w:ascii="Arial" w:hAnsi="Arial" w:cs="Arial"/>
          <w:b/>
          <w:bCs/>
          <w:sz w:val="22"/>
          <w:szCs w:val="22"/>
        </w:rPr>
        <w:t>-IME</w:t>
      </w:r>
      <w:r>
        <w:rPr>
          <w:rFonts w:ascii="Arial" w:hAnsi="Arial" w:cs="Arial"/>
          <w:sz w:val="22"/>
          <w:szCs w:val="22"/>
        </w:rPr>
        <w:t xml:space="preserve">  =  </w:t>
      </w:r>
      <w:r>
        <w:rPr>
          <w:rFonts w:ascii="Arial" w:hAnsi="Arial" w:cs="Arial"/>
          <w:sz w:val="22"/>
          <w:szCs w:val="22"/>
        </w:rPr>
        <w:tab/>
        <w:t>valeur de l’indice du coût horaire du travail tous salariés des industries mécaniques et électriques (IME) - identifiant « insee.fr » : 1565183.</w:t>
      </w:r>
    </w:p>
    <w:p w:rsidR="00610681" w:rsidRDefault="002B66E1">
      <w:pPr>
        <w:spacing w:before="120" w:after="120"/>
        <w:ind w:left="902"/>
        <w:rPr>
          <w:rFonts w:ascii="Arial" w:hAnsi="Arial" w:cs="Arial"/>
          <w:sz w:val="22"/>
          <w:szCs w:val="22"/>
          <w:u w:val="single"/>
        </w:rPr>
      </w:pPr>
      <w:r>
        <w:rPr>
          <w:rFonts w:ascii="Arial" w:hAnsi="Arial" w:cs="Arial"/>
          <w:sz w:val="22"/>
          <w:szCs w:val="22"/>
          <w:u w:val="single"/>
        </w:rPr>
        <w:t>- Date de lecture des indices “ o ”</w:t>
      </w:r>
    </w:p>
    <w:p w:rsidR="00610681" w:rsidRDefault="002B66E1">
      <w:pPr>
        <w:spacing w:after="120"/>
        <w:ind w:left="902"/>
        <w:jc w:val="both"/>
        <w:rPr>
          <w:rFonts w:ascii="Arial" w:hAnsi="Arial" w:cs="Arial"/>
          <w:bCs/>
          <w:sz w:val="22"/>
          <w:szCs w:val="22"/>
        </w:rPr>
      </w:pPr>
      <w:r>
        <w:rPr>
          <w:rFonts w:ascii="Arial" w:hAnsi="Arial" w:cs="Arial"/>
          <w:bCs/>
          <w:sz w:val="22"/>
          <w:szCs w:val="22"/>
        </w:rPr>
        <w:t>EBIQ</w:t>
      </w:r>
      <w:r>
        <w:rPr>
          <w:rFonts w:ascii="Arial" w:hAnsi="Arial" w:cs="Arial"/>
          <w:bCs/>
          <w:sz w:val="22"/>
          <w:szCs w:val="22"/>
          <w:vertAlign w:val="subscript"/>
        </w:rPr>
        <w:t>0</w:t>
      </w:r>
      <w:r>
        <w:rPr>
          <w:rFonts w:ascii="Arial" w:hAnsi="Arial" w:cs="Arial"/>
          <w:bCs/>
          <w:sz w:val="22"/>
          <w:szCs w:val="22"/>
        </w:rPr>
        <w:t xml:space="preserve">, </w:t>
      </w:r>
      <w:r>
        <w:rPr>
          <w:rFonts w:ascii="Arial" w:hAnsi="Arial" w:cs="Arial"/>
          <w:sz w:val="22"/>
          <w:szCs w:val="22"/>
        </w:rPr>
        <w:t>ICHTrevTS-IME</w:t>
      </w:r>
      <w:r>
        <w:rPr>
          <w:rFonts w:ascii="Arial" w:hAnsi="Arial" w:cs="Arial"/>
          <w:bCs/>
          <w:sz w:val="22"/>
          <w:szCs w:val="22"/>
          <w:vertAlign w:val="subscript"/>
        </w:rPr>
        <w:t xml:space="preserve"> 0</w:t>
      </w:r>
      <w:r>
        <w:rPr>
          <w:rFonts w:ascii="Arial" w:hAnsi="Arial" w:cs="Arial"/>
          <w:bCs/>
          <w:sz w:val="22"/>
          <w:szCs w:val="22"/>
        </w:rPr>
        <w:t xml:space="preserve"> : valeur définitive des indices du mois de la date d'établissement des prix. </w:t>
      </w:r>
    </w:p>
    <w:p w:rsidR="00BD321C" w:rsidRDefault="00BD321C">
      <w:pPr>
        <w:spacing w:after="60"/>
        <w:ind w:left="851"/>
        <w:jc w:val="both"/>
        <w:rPr>
          <w:rFonts w:ascii="Arial" w:hAnsi="Arial" w:cs="Arial"/>
          <w:sz w:val="22"/>
          <w:szCs w:val="22"/>
          <w:u w:val="single"/>
        </w:rPr>
      </w:pPr>
    </w:p>
    <w:p w:rsidR="00BD321C" w:rsidRDefault="00BD321C">
      <w:pPr>
        <w:spacing w:after="60"/>
        <w:ind w:left="851"/>
        <w:jc w:val="both"/>
        <w:rPr>
          <w:rFonts w:ascii="Arial" w:hAnsi="Arial" w:cs="Arial"/>
          <w:sz w:val="22"/>
          <w:szCs w:val="22"/>
          <w:u w:val="single"/>
        </w:rPr>
      </w:pPr>
    </w:p>
    <w:p w:rsidR="00610681" w:rsidRDefault="002B66E1">
      <w:pPr>
        <w:spacing w:after="60"/>
        <w:ind w:left="851"/>
        <w:jc w:val="both"/>
        <w:rPr>
          <w:rFonts w:ascii="Arial" w:hAnsi="Arial" w:cs="Arial"/>
          <w:sz w:val="22"/>
          <w:szCs w:val="22"/>
          <w:u w:val="single"/>
        </w:rPr>
      </w:pPr>
      <w:r>
        <w:rPr>
          <w:rFonts w:ascii="Arial" w:hAnsi="Arial" w:cs="Arial"/>
          <w:sz w:val="22"/>
          <w:szCs w:val="22"/>
          <w:u w:val="single"/>
        </w:rPr>
        <w:t>- Date de lecture des indices “ 1 ”</w:t>
      </w:r>
    </w:p>
    <w:p w:rsidR="00610681" w:rsidRDefault="002B66E1">
      <w:pPr>
        <w:spacing w:before="60" w:after="60"/>
        <w:ind w:left="851"/>
        <w:jc w:val="both"/>
        <w:rPr>
          <w:rFonts w:ascii="Arial" w:hAnsi="Arial" w:cs="Arial"/>
          <w:sz w:val="22"/>
          <w:szCs w:val="22"/>
        </w:rPr>
      </w:pPr>
      <w:r>
        <w:rPr>
          <w:rFonts w:ascii="Arial" w:hAnsi="Arial" w:cs="Arial"/>
          <w:sz w:val="22"/>
          <w:szCs w:val="22"/>
        </w:rPr>
        <w:t>EBIQ</w:t>
      </w:r>
      <w:r>
        <w:rPr>
          <w:rFonts w:ascii="Arial" w:hAnsi="Arial" w:cs="Arial"/>
          <w:sz w:val="22"/>
          <w:szCs w:val="22"/>
          <w:vertAlign w:val="subscript"/>
        </w:rPr>
        <w:t>1</w:t>
      </w:r>
      <w:r>
        <w:rPr>
          <w:rFonts w:ascii="Arial" w:hAnsi="Arial" w:cs="Arial"/>
          <w:sz w:val="22"/>
          <w:szCs w:val="22"/>
        </w:rPr>
        <w:t xml:space="preserve">, </w:t>
      </w:r>
      <w:r>
        <w:rPr>
          <w:rFonts w:ascii="Arial" w:hAnsi="Arial" w:cs="Arial"/>
          <w:bCs/>
          <w:sz w:val="22"/>
          <w:szCs w:val="22"/>
        </w:rPr>
        <w:t>ICHTrevTS-IME</w:t>
      </w:r>
      <w:r>
        <w:rPr>
          <w:rFonts w:ascii="Arial" w:hAnsi="Arial" w:cs="Arial"/>
          <w:sz w:val="22"/>
          <w:szCs w:val="22"/>
          <w:vertAlign w:val="subscript"/>
        </w:rPr>
        <w:t>1</w:t>
      </w:r>
      <w:r>
        <w:rPr>
          <w:rFonts w:ascii="Arial" w:hAnsi="Arial" w:cs="Arial"/>
          <w:sz w:val="22"/>
          <w:szCs w:val="22"/>
        </w:rPr>
        <w:t> : valeur définitive des indices trois mois avant la date de début d’exécution du marché (T1).</w:t>
      </w:r>
    </w:p>
    <w:p w:rsidR="00610681" w:rsidRDefault="002B66E1">
      <w:pPr>
        <w:tabs>
          <w:tab w:val="left" w:pos="1080"/>
        </w:tabs>
        <w:spacing w:before="60"/>
        <w:ind w:left="567"/>
        <w:jc w:val="both"/>
        <w:rPr>
          <w:rFonts w:ascii="Arial" w:hAnsi="Arial" w:cs="Arial"/>
          <w:bCs/>
          <w:color w:val="0000FF"/>
          <w:sz w:val="22"/>
          <w:szCs w:val="22"/>
        </w:rPr>
      </w:pPr>
      <w:r>
        <w:rPr>
          <w:rFonts w:ascii="Arial" w:hAnsi="Arial" w:cs="Arial"/>
          <w:bCs/>
          <w:sz w:val="22"/>
          <w:szCs w:val="22"/>
        </w:rPr>
        <w:t>Ces indices sont lus dans les bases de données de l’INSEE accessibles à l’adesse</w:t>
      </w:r>
      <w:r>
        <w:rPr>
          <w:rFonts w:ascii="Arial" w:hAnsi="Arial" w:cs="Arial"/>
          <w:bCs/>
          <w:color w:val="0000FF"/>
          <w:sz w:val="22"/>
          <w:szCs w:val="22"/>
          <w:u w:val="single"/>
        </w:rPr>
        <w:t xml:space="preserve"> </w:t>
      </w:r>
      <w:hyperlink r:id="rId12">
        <w:r>
          <w:rPr>
            <w:rFonts w:ascii="Arial" w:hAnsi="Arial" w:cs="Arial"/>
            <w:bCs/>
            <w:color w:val="0000FF"/>
            <w:sz w:val="22"/>
            <w:szCs w:val="22"/>
            <w:u w:val="single"/>
          </w:rPr>
          <w:t>https://www.insee.fr</w:t>
        </w:r>
      </w:hyperlink>
      <w:r>
        <w:rPr>
          <w:rFonts w:ascii="Arial" w:hAnsi="Arial" w:cs="Arial"/>
          <w:bCs/>
          <w:color w:val="0000FF"/>
          <w:sz w:val="22"/>
          <w:szCs w:val="22"/>
        </w:rPr>
        <w:t>.</w:t>
      </w:r>
    </w:p>
    <w:p w:rsidR="004D7E33" w:rsidRDefault="004D7E33">
      <w:pPr>
        <w:tabs>
          <w:tab w:val="left" w:pos="1080"/>
        </w:tabs>
        <w:spacing w:before="60"/>
        <w:ind w:left="567"/>
        <w:jc w:val="both"/>
        <w:rPr>
          <w:rFonts w:ascii="Arial" w:hAnsi="Arial" w:cs="Arial"/>
          <w:bCs/>
          <w:color w:val="0000FF"/>
          <w:sz w:val="22"/>
          <w:szCs w:val="22"/>
        </w:rPr>
      </w:pPr>
    </w:p>
    <w:p w:rsidR="00610681" w:rsidRDefault="002B66E1">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 Avance </w:t>
      </w:r>
    </w:p>
    <w:p w:rsidR="00610681" w:rsidRDefault="002B66E1">
      <w:pPr>
        <w:pStyle w:val="Corpsdetexte"/>
        <w:spacing w:before="120" w:line="240" w:lineRule="auto"/>
        <w:ind w:left="567" w:right="-114"/>
        <w:rPr>
          <w:rFonts w:cs="Arial"/>
          <w:sz w:val="22"/>
          <w:szCs w:val="22"/>
        </w:rPr>
      </w:pPr>
      <w:r>
        <w:rPr>
          <w:rFonts w:cs="Arial"/>
          <w:sz w:val="22"/>
          <w:szCs w:val="22"/>
        </w:rPr>
        <w:t xml:space="preserve">En application des dispositions des articles L2391-2, L2391-3, R2391-1 et R2391-4 du CCP : </w:t>
      </w:r>
    </w:p>
    <w:p w:rsidR="00610681" w:rsidRDefault="002B66E1">
      <w:pPr>
        <w:pStyle w:val="Listepuces"/>
        <w:ind w:left="709" w:hanging="142"/>
        <w:rPr>
          <w:rFonts w:ascii="Arial" w:hAnsi="Arial" w:cs="Arial"/>
        </w:rPr>
      </w:pPr>
      <w:r>
        <w:rPr>
          <w:rFonts w:ascii="Arial" w:hAnsi="Arial" w:cs="Arial"/>
        </w:rPr>
        <w:t>- si le montant initial du marché est supérieur à 250 000 € HT et si le délai d’exécution est supérieur à 3 mois</w:t>
      </w:r>
    </w:p>
    <w:p w:rsidR="00610681" w:rsidRDefault="002B66E1">
      <w:pPr>
        <w:pStyle w:val="Listepuces"/>
        <w:rPr>
          <w:rFonts w:ascii="Arial" w:hAnsi="Arial" w:cs="Arial"/>
        </w:rPr>
      </w:pPr>
      <w:r>
        <w:rPr>
          <w:rFonts w:ascii="Arial" w:hAnsi="Arial" w:cs="Arial"/>
        </w:rPr>
        <w:t xml:space="preserve">ou </w:t>
      </w:r>
    </w:p>
    <w:p w:rsidR="00610681" w:rsidRDefault="002B66E1">
      <w:pPr>
        <w:pStyle w:val="Listepuces"/>
        <w:ind w:left="709" w:hanging="142"/>
        <w:rPr>
          <w:rFonts w:ascii="Arial" w:hAnsi="Arial" w:cs="Arial"/>
        </w:rPr>
      </w:pPr>
      <w:r>
        <w:rPr>
          <w:rFonts w:ascii="Arial" w:hAnsi="Arial" w:cs="Arial"/>
        </w:rPr>
        <w:t>- si le montant initial du marché est supérieur à 50 000 € HT et le délai d’exécution supérieur à 2 mois et que le titulaire est une petite ou moyenne entreprise au sens de l’article R2351-12 du CCP</w:t>
      </w:r>
    </w:p>
    <w:p w:rsidR="00610681" w:rsidRDefault="00610681">
      <w:pPr>
        <w:pStyle w:val="Listepuces"/>
        <w:ind w:left="709" w:hanging="142"/>
        <w:rPr>
          <w:rFonts w:ascii="Arial" w:hAnsi="Arial" w:cs="Arial"/>
        </w:rPr>
      </w:pPr>
    </w:p>
    <w:p w:rsidR="00610681" w:rsidRDefault="002B66E1">
      <w:pPr>
        <w:pStyle w:val="Listepuces"/>
        <w:rPr>
          <w:rFonts w:ascii="Arial" w:hAnsi="Arial" w:cs="Arial"/>
        </w:rPr>
      </w:pPr>
      <w:r>
        <w:rPr>
          <w:rFonts w:ascii="Arial" w:hAnsi="Arial" w:cs="Arial"/>
        </w:rPr>
        <w:t>il est versé au titulaire, si ce dernier n’y renonce pas (cf. rubrique B1 page 1), une avance égale à :</w:t>
      </w:r>
    </w:p>
    <w:p w:rsidR="00610681" w:rsidRDefault="002B66E1">
      <w:pPr>
        <w:pStyle w:val="Listepuces"/>
        <w:rPr>
          <w:rFonts w:ascii="Arial" w:hAnsi="Arial" w:cs="Arial"/>
        </w:rPr>
      </w:pPr>
      <w:r>
        <w:rPr>
          <w:rFonts w:ascii="Arial" w:hAnsi="Arial" w:cs="Arial"/>
        </w:rPr>
        <w:t xml:space="preserve">- 5 % du montant initial TTC du marché si leur durée est inférieure ou égale à 12 mois  </w:t>
      </w:r>
    </w:p>
    <w:p w:rsidR="00610681" w:rsidRDefault="002B66E1">
      <w:pPr>
        <w:pStyle w:val="Listepuces"/>
        <w:ind w:left="709" w:hanging="142"/>
        <w:rPr>
          <w:rFonts w:ascii="Arial" w:hAnsi="Arial" w:cs="Arial"/>
        </w:rPr>
      </w:pPr>
      <w:r>
        <w:rPr>
          <w:rFonts w:ascii="Arial" w:hAnsi="Arial" w:cs="Arial"/>
        </w:rPr>
        <w:t>- 5 % d’une somme égale à douze fois le montant initial TTC divisé par cette durée exprimée en mois, si cette durée est supérieure à 12 mois.</w:t>
      </w:r>
    </w:p>
    <w:p w:rsidR="00610681" w:rsidRDefault="00610681">
      <w:pPr>
        <w:pStyle w:val="Corpsdetexte"/>
        <w:spacing w:line="240" w:lineRule="auto"/>
        <w:ind w:left="567"/>
        <w:jc w:val="both"/>
        <w:rPr>
          <w:rFonts w:cs="Arial"/>
          <w:sz w:val="22"/>
          <w:szCs w:val="22"/>
        </w:rPr>
      </w:pPr>
    </w:p>
    <w:p w:rsidR="00610681" w:rsidRDefault="002B66E1">
      <w:pPr>
        <w:pStyle w:val="Corpsdetexte"/>
        <w:spacing w:line="240" w:lineRule="auto"/>
        <w:ind w:left="567"/>
        <w:jc w:val="both"/>
        <w:rPr>
          <w:rFonts w:cs="Arial"/>
          <w:sz w:val="22"/>
          <w:szCs w:val="22"/>
        </w:rPr>
      </w:pPr>
      <w:r>
        <w:rPr>
          <w:rFonts w:cs="Arial"/>
          <w:sz w:val="22"/>
          <w:szCs w:val="22"/>
        </w:rPr>
        <w:t>Le seuil de 5 % est porté</w:t>
      </w:r>
      <w:r>
        <w:rPr>
          <w:rFonts w:cs="Arial"/>
          <w:sz w:val="22"/>
          <w:szCs w:val="22"/>
          <w:lang w:val="fr-FR"/>
        </w:rPr>
        <w:t xml:space="preserve"> </w:t>
      </w:r>
      <w:r>
        <w:rPr>
          <w:rFonts w:cs="Arial"/>
          <w:sz w:val="22"/>
          <w:szCs w:val="22"/>
        </w:rPr>
        <w:t xml:space="preserve">à </w:t>
      </w:r>
      <w:r>
        <w:rPr>
          <w:rFonts w:cs="Arial"/>
          <w:sz w:val="22"/>
          <w:szCs w:val="22"/>
          <w:lang w:val="fr-FR"/>
        </w:rPr>
        <w:t>50</w:t>
      </w:r>
      <w:r>
        <w:rPr>
          <w:rFonts w:cs="Arial"/>
          <w:sz w:val="22"/>
          <w:szCs w:val="22"/>
        </w:rPr>
        <w:t xml:space="preserve"> % lorsque le bénéficiaire de l’avance est une petite ou moyenne entreprise</w:t>
      </w:r>
      <w:r>
        <w:rPr>
          <w:rFonts w:cs="Arial"/>
          <w:sz w:val="22"/>
          <w:szCs w:val="22"/>
          <w:lang w:val="fr-FR"/>
        </w:rPr>
        <w:t> ;</w:t>
      </w:r>
    </w:p>
    <w:p w:rsidR="00610681" w:rsidRDefault="00610681">
      <w:pPr>
        <w:ind w:left="567"/>
        <w:jc w:val="both"/>
        <w:rPr>
          <w:rFonts w:ascii="Arial" w:hAnsi="Arial" w:cs="Arial"/>
          <w:sz w:val="22"/>
          <w:szCs w:val="22"/>
          <w:lang w:val="x-none" w:eastAsia="x-none"/>
        </w:rPr>
      </w:pPr>
    </w:p>
    <w:p w:rsidR="00610681" w:rsidRDefault="002B66E1">
      <w:pPr>
        <w:ind w:left="567"/>
        <w:jc w:val="both"/>
        <w:rPr>
          <w:rFonts w:ascii="Arial" w:hAnsi="Arial" w:cs="Arial"/>
          <w:sz w:val="22"/>
          <w:szCs w:val="22"/>
          <w:lang w:val="x-none" w:eastAsia="x-none"/>
        </w:rPr>
      </w:pPr>
      <w:r>
        <w:rPr>
          <w:rFonts w:ascii="Arial" w:hAnsi="Arial" w:cs="Arial"/>
          <w:b/>
          <w:sz w:val="22"/>
          <w:szCs w:val="22"/>
          <w:u w:val="single"/>
          <w:lang w:val="x-none" w:eastAsia="x-none"/>
        </w:rPr>
        <w:t>Le remboursement de l’avance s’effectue de la façon suivante</w:t>
      </w:r>
      <w:r>
        <w:rPr>
          <w:rFonts w:ascii="Arial" w:hAnsi="Arial" w:cs="Arial"/>
          <w:sz w:val="22"/>
          <w:szCs w:val="22"/>
          <w:lang w:val="x-none" w:eastAsia="x-none"/>
        </w:rPr>
        <w:t> :</w:t>
      </w:r>
    </w:p>
    <w:p w:rsidR="00610681" w:rsidRDefault="00610681">
      <w:pPr>
        <w:ind w:left="567"/>
        <w:jc w:val="both"/>
        <w:rPr>
          <w:rFonts w:ascii="Arial" w:hAnsi="Arial" w:cs="Arial"/>
          <w:sz w:val="22"/>
          <w:szCs w:val="22"/>
          <w:lang w:val="x-none" w:eastAsia="x-none"/>
        </w:rPr>
      </w:pPr>
    </w:p>
    <w:p w:rsidR="00610681" w:rsidRDefault="002B66E1">
      <w:pPr>
        <w:ind w:left="567"/>
        <w:jc w:val="both"/>
        <w:rPr>
          <w:rFonts w:ascii="Arial" w:hAnsi="Arial" w:cs="Arial"/>
          <w:sz w:val="22"/>
          <w:szCs w:val="22"/>
          <w:lang w:val="x-none" w:eastAsia="x-none"/>
        </w:rPr>
      </w:pPr>
      <w:r>
        <w:rPr>
          <w:rFonts w:ascii="Arial" w:hAnsi="Arial" w:cs="Arial"/>
          <w:sz w:val="22"/>
          <w:szCs w:val="22"/>
          <w:lang w:val="x-none" w:eastAsia="x-none"/>
        </w:rPr>
        <w:t>1° Lorsque le taux d’avance est inférieur ou égal à 30 %, quand le montant des prestations exécutées atteint 50 % du montant TTC du marché  ;</w:t>
      </w:r>
    </w:p>
    <w:p w:rsidR="00610681" w:rsidRDefault="00610681">
      <w:pPr>
        <w:ind w:left="567"/>
        <w:jc w:val="both"/>
        <w:rPr>
          <w:rFonts w:ascii="Arial" w:hAnsi="Arial" w:cs="Arial"/>
          <w:sz w:val="22"/>
          <w:szCs w:val="22"/>
          <w:lang w:val="x-none" w:eastAsia="x-none"/>
        </w:rPr>
      </w:pPr>
    </w:p>
    <w:p w:rsidR="00610681" w:rsidRDefault="002B66E1">
      <w:pPr>
        <w:ind w:left="567"/>
        <w:jc w:val="both"/>
        <w:rPr>
          <w:rFonts w:ascii="Arial" w:hAnsi="Arial" w:cs="Arial"/>
          <w:sz w:val="22"/>
          <w:szCs w:val="22"/>
          <w:lang w:val="x-none" w:eastAsia="x-none"/>
        </w:rPr>
      </w:pPr>
      <w:r>
        <w:rPr>
          <w:rFonts w:ascii="Arial" w:hAnsi="Arial" w:cs="Arial"/>
          <w:sz w:val="22"/>
          <w:szCs w:val="22"/>
          <w:lang w:val="x-none" w:eastAsia="x-none"/>
        </w:rPr>
        <w:t>2° Lorsque le taux d’avance est supérieur à 30 %</w:t>
      </w:r>
      <w:r>
        <w:rPr>
          <w:rFonts w:ascii="Arial" w:hAnsi="Arial" w:cs="Arial"/>
          <w:sz w:val="22"/>
          <w:szCs w:val="22"/>
          <w:lang w:eastAsia="x-none"/>
        </w:rPr>
        <w:t xml:space="preserve"> du montant TTC du marché</w:t>
      </w:r>
      <w:r>
        <w:rPr>
          <w:rFonts w:ascii="Arial" w:hAnsi="Arial" w:cs="Arial"/>
          <w:sz w:val="22"/>
          <w:szCs w:val="22"/>
          <w:lang w:val="x-none" w:eastAsia="x-none"/>
        </w:rPr>
        <w:t>, dès la première demande de paiement.</w:t>
      </w:r>
    </w:p>
    <w:p w:rsidR="00610681" w:rsidRDefault="002B66E1">
      <w:pPr>
        <w:ind w:left="567"/>
        <w:jc w:val="both"/>
        <w:rPr>
          <w:rFonts w:ascii="Arial" w:hAnsi="Arial" w:cs="Arial"/>
          <w:sz w:val="22"/>
          <w:szCs w:val="22"/>
          <w:lang w:val="x-none" w:eastAsia="x-none"/>
        </w:rPr>
      </w:pPr>
      <w:r>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610681" w:rsidRDefault="00610681">
      <w:pPr>
        <w:ind w:left="567"/>
        <w:jc w:val="both"/>
        <w:rPr>
          <w:rFonts w:ascii="Arial" w:hAnsi="Arial" w:cs="Arial"/>
          <w:sz w:val="22"/>
          <w:szCs w:val="22"/>
          <w:lang w:val="x-none" w:eastAsia="x-none"/>
        </w:rPr>
      </w:pPr>
    </w:p>
    <w:p w:rsidR="00610681" w:rsidRDefault="002B66E1">
      <w:pPr>
        <w:ind w:left="567"/>
        <w:jc w:val="both"/>
        <w:rPr>
          <w:rFonts w:ascii="Arial" w:hAnsi="Arial" w:cs="Arial"/>
          <w:sz w:val="22"/>
          <w:szCs w:val="22"/>
          <w:lang w:val="x-none" w:eastAsia="x-none"/>
        </w:rPr>
      </w:pPr>
      <w:r>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rsidR="00610681" w:rsidRDefault="00610681">
      <w:pPr>
        <w:tabs>
          <w:tab w:val="left" w:pos="4678"/>
        </w:tabs>
        <w:ind w:left="567" w:right="-28"/>
        <w:jc w:val="both"/>
        <w:rPr>
          <w:rFonts w:ascii="Arial" w:hAnsi="Arial" w:cs="Arial"/>
          <w:sz w:val="22"/>
          <w:szCs w:val="22"/>
        </w:rPr>
      </w:pPr>
    </w:p>
    <w:p w:rsidR="00610681" w:rsidRDefault="002B66E1">
      <w:pPr>
        <w:tabs>
          <w:tab w:val="left" w:pos="851"/>
          <w:tab w:val="left" w:pos="4678"/>
        </w:tabs>
        <w:spacing w:before="60" w:after="60"/>
        <w:ind w:left="426" w:right="-28"/>
        <w:jc w:val="both"/>
        <w:rPr>
          <w:rFonts w:ascii="Arial" w:hAnsi="Arial" w:cs="Arial"/>
          <w:b/>
          <w:sz w:val="22"/>
        </w:rPr>
      </w:pPr>
      <w:r>
        <w:rPr>
          <w:rFonts w:ascii="Arial" w:hAnsi="Arial" w:cs="Arial"/>
          <w:b/>
          <w:bCs/>
          <w:sz w:val="22"/>
          <w:szCs w:val="22"/>
        </w:rPr>
        <w:t>2.4 TVA</w:t>
      </w:r>
      <w:r>
        <w:rPr>
          <w:rFonts w:ascii="Arial" w:hAnsi="Arial" w:cs="Arial"/>
          <w:b/>
          <w:sz w:val="22"/>
        </w:rPr>
        <w:t> </w:t>
      </w:r>
    </w:p>
    <w:p w:rsidR="00610681" w:rsidRDefault="002B66E1">
      <w:pPr>
        <w:pStyle w:val="Titre2"/>
        <w:spacing w:before="60" w:after="60"/>
        <w:ind w:left="567" w:right="-28" w:firstLine="0"/>
        <w:jc w:val="both"/>
        <w:rPr>
          <w:rFonts w:ascii="Arial" w:hAnsi="Arial" w:cs="Arial"/>
          <w:b w:val="0"/>
          <w:bCs w:val="0"/>
          <w:sz w:val="22"/>
          <w:szCs w:val="22"/>
        </w:rPr>
      </w:pPr>
      <w:r>
        <w:rPr>
          <w:rFonts w:ascii="Arial" w:hAnsi="Arial" w:cs="Arial"/>
          <w:b w:val="0"/>
          <w:bCs w:val="0"/>
          <w:sz w:val="22"/>
          <w:szCs w:val="22"/>
        </w:rPr>
        <w:t>Les articles fournis au titre du présent marché sont assujettis à la taxe sur la valeur ajoutée au taux normal en vigueur lors du fait générateur d’exigibilité de la TVA. Ce taux est, à titre indicatif, de 20 % à la date de notification du marché (cf. rubrique B2 page1).</w:t>
      </w:r>
    </w:p>
    <w:p w:rsidR="00610681" w:rsidRDefault="00610681"/>
    <w:p w:rsidR="00610681" w:rsidRDefault="002B66E1">
      <w:pPr>
        <w:pStyle w:val="Paragraphe1"/>
        <w:ind w:right="-28"/>
        <w:rPr>
          <w:rFonts w:ascii="Arial" w:hAnsi="Arial" w:cs="Arial"/>
          <w:b/>
          <w:bCs/>
          <w:sz w:val="22"/>
        </w:rPr>
      </w:pPr>
      <w:r>
        <w:rPr>
          <w:rFonts w:ascii="Arial" w:hAnsi="Arial" w:cs="Arial"/>
          <w:b/>
          <w:bCs/>
          <w:sz w:val="22"/>
        </w:rPr>
        <w:t>2.5 Acompte</w:t>
      </w:r>
    </w:p>
    <w:p w:rsidR="00610681" w:rsidRDefault="002B66E1">
      <w:pPr>
        <w:pStyle w:val="Corpsdetexte"/>
        <w:spacing w:after="60" w:line="240" w:lineRule="auto"/>
        <w:ind w:left="567" w:right="-28"/>
        <w:jc w:val="both"/>
        <w:rPr>
          <w:rFonts w:cs="Arial"/>
          <w:sz w:val="22"/>
          <w:szCs w:val="22"/>
        </w:rPr>
      </w:pPr>
      <w:r>
        <w:rPr>
          <w:rFonts w:cs="Arial"/>
          <w:sz w:val="22"/>
          <w:szCs w:val="22"/>
        </w:rPr>
        <w:t>En application de</w:t>
      </w:r>
      <w:r>
        <w:rPr>
          <w:rFonts w:cs="Arial"/>
          <w:sz w:val="22"/>
          <w:szCs w:val="22"/>
          <w:lang w:val="fr-FR"/>
        </w:rPr>
        <w:t>s</w:t>
      </w:r>
      <w:r>
        <w:rPr>
          <w:rFonts w:cs="Arial"/>
          <w:sz w:val="22"/>
          <w:szCs w:val="22"/>
        </w:rPr>
        <w:t xml:space="preserve"> article</w:t>
      </w:r>
      <w:r>
        <w:rPr>
          <w:rFonts w:cs="Arial"/>
          <w:sz w:val="22"/>
          <w:szCs w:val="22"/>
          <w:lang w:val="fr-FR"/>
        </w:rPr>
        <w:t>s R2391-16 et R. 2391-17 du CCP</w:t>
      </w:r>
      <w:r>
        <w:rPr>
          <w:rFonts w:cs="Arial"/>
          <w:sz w:val="22"/>
          <w:szCs w:val="22"/>
        </w:rPr>
        <w:t>, le titulaire a droit au versement d’acomptes semestriels</w:t>
      </w:r>
      <w:r>
        <w:rPr>
          <w:rFonts w:cs="Arial"/>
          <w:sz w:val="22"/>
          <w:szCs w:val="22"/>
          <w:lang w:val="fr-FR"/>
        </w:rPr>
        <w:t>.</w:t>
      </w:r>
      <w:r>
        <w:rPr>
          <w:rFonts w:cs="Arial"/>
          <w:sz w:val="22"/>
          <w:szCs w:val="22"/>
        </w:rPr>
        <w:t xml:space="preserve"> </w:t>
      </w:r>
    </w:p>
    <w:p w:rsidR="00610681" w:rsidRDefault="002B66E1">
      <w:pPr>
        <w:pStyle w:val="Corpsdetexte"/>
        <w:spacing w:after="60" w:line="240" w:lineRule="auto"/>
        <w:ind w:left="567" w:right="-28"/>
        <w:jc w:val="both"/>
        <w:rPr>
          <w:rFonts w:cs="Arial"/>
          <w:sz w:val="22"/>
          <w:szCs w:val="22"/>
          <w:lang w:val="fr-FR"/>
        </w:rPr>
      </w:pPr>
      <w:r>
        <w:rPr>
          <w:rFonts w:cs="Arial"/>
          <w:sz w:val="22"/>
          <w:szCs w:val="22"/>
        </w:rPr>
        <w:t>Ils sont calculés</w:t>
      </w:r>
      <w:r>
        <w:rPr>
          <w:rFonts w:cs="Arial"/>
          <w:sz w:val="22"/>
          <w:szCs w:val="22"/>
          <w:lang w:val="fr-FR"/>
        </w:rPr>
        <w:t xml:space="preserve"> en </w:t>
      </w:r>
      <w:r>
        <w:rPr>
          <w:rFonts w:cs="Arial"/>
          <w:color w:val="000000"/>
          <w:sz w:val="22"/>
          <w:szCs w:val="22"/>
        </w:rPr>
        <w:t>%</w:t>
      </w:r>
      <w:r>
        <w:rPr>
          <w:rFonts w:cs="Arial"/>
          <w:color w:val="000000"/>
          <w:sz w:val="22"/>
          <w:szCs w:val="22"/>
          <w:lang w:val="fr-FR"/>
        </w:rPr>
        <w:t xml:space="preserve"> </w:t>
      </w:r>
      <w:r>
        <w:rPr>
          <w:rFonts w:cs="Arial"/>
          <w:sz w:val="22"/>
          <w:szCs w:val="22"/>
        </w:rPr>
        <w:t>du montant TTC des fournitures qui font l’objet d’un commencement d’exécution et pour lesquelles aucun procès-verbal de réception technique (PVRT) n’est émis à la date de la demande d’acompte</w:t>
      </w:r>
      <w:r>
        <w:rPr>
          <w:rFonts w:cs="Arial"/>
          <w:sz w:val="22"/>
          <w:szCs w:val="22"/>
          <w:lang w:val="fr-FR"/>
        </w:rPr>
        <w:t>.</w:t>
      </w:r>
    </w:p>
    <w:p w:rsidR="00610681" w:rsidRDefault="002B66E1">
      <w:pPr>
        <w:pStyle w:val="Corpsdetexte"/>
        <w:spacing w:after="60" w:line="240" w:lineRule="auto"/>
        <w:ind w:left="567" w:right="-28"/>
        <w:jc w:val="both"/>
        <w:rPr>
          <w:rFonts w:cs="Arial"/>
          <w:sz w:val="22"/>
          <w:szCs w:val="22"/>
          <w:lang w:val="fr-FR"/>
        </w:rPr>
      </w:pPr>
      <w:r>
        <w:rPr>
          <w:rFonts w:cs="Arial"/>
          <w:sz w:val="22"/>
          <w:szCs w:val="22"/>
        </w:rPr>
        <w:t xml:space="preserve">Le montant d'un acompte ne peut excéder la valeur des fournitures </w:t>
      </w:r>
      <w:r>
        <w:rPr>
          <w:rFonts w:cs="Arial"/>
          <w:sz w:val="22"/>
          <w:szCs w:val="22"/>
          <w:lang w:val="fr-FR"/>
        </w:rPr>
        <w:t>à laquelle</w:t>
      </w:r>
      <w:r>
        <w:rPr>
          <w:rFonts w:cs="Arial"/>
          <w:sz w:val="22"/>
          <w:szCs w:val="22"/>
        </w:rPr>
        <w:t xml:space="preserve"> il se rapporte</w:t>
      </w:r>
      <w:r>
        <w:rPr>
          <w:rFonts w:cs="Arial"/>
          <w:sz w:val="22"/>
          <w:szCs w:val="22"/>
          <w:lang w:val="fr-FR"/>
        </w:rPr>
        <w:t>.</w:t>
      </w:r>
    </w:p>
    <w:p w:rsidR="00610681" w:rsidRDefault="002B66E1">
      <w:pPr>
        <w:pStyle w:val="Corpsdetexte"/>
        <w:spacing w:after="60" w:line="240" w:lineRule="auto"/>
        <w:ind w:left="567" w:right="-28"/>
        <w:jc w:val="both"/>
        <w:rPr>
          <w:rFonts w:cs="Arial"/>
          <w:sz w:val="22"/>
          <w:szCs w:val="22"/>
          <w:lang w:val="fr-FR"/>
        </w:rPr>
      </w:pPr>
      <w:r>
        <w:rPr>
          <w:rFonts w:cs="Arial"/>
          <w:sz w:val="22"/>
          <w:szCs w:val="22"/>
        </w:rPr>
        <w:t>Le versement des acomptes est assujetti à la production des justificatifs de l’avancement des fournitures (bordereau de livraison ou facture matérialisant l’approvisionnement de fournitures dans les locaux du titulaire)</w:t>
      </w:r>
      <w:r>
        <w:rPr>
          <w:rFonts w:cs="Arial"/>
          <w:sz w:val="22"/>
          <w:szCs w:val="22"/>
          <w:lang w:val="fr-FR"/>
        </w:rPr>
        <w:t>.</w:t>
      </w:r>
    </w:p>
    <w:p w:rsidR="00610681" w:rsidRDefault="002B66E1">
      <w:pPr>
        <w:pStyle w:val="Paragraphe1"/>
        <w:spacing w:before="0"/>
        <w:ind w:left="567" w:right="-28"/>
        <w:rPr>
          <w:rFonts w:ascii="Arial" w:hAnsi="Arial" w:cs="Arial"/>
          <w:sz w:val="22"/>
        </w:rPr>
      </w:pPr>
      <w:r>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610681" w:rsidRDefault="002B66E1">
      <w:pPr>
        <w:pStyle w:val="Corpsdetexte"/>
        <w:spacing w:line="240" w:lineRule="auto"/>
        <w:ind w:left="567"/>
        <w:jc w:val="both"/>
        <w:rPr>
          <w:rFonts w:cs="Arial"/>
          <w:sz w:val="22"/>
          <w:szCs w:val="22"/>
        </w:rPr>
      </w:pPr>
      <w:r>
        <w:rPr>
          <w:rFonts w:cs="Arial"/>
          <w:sz w:val="22"/>
          <w:szCs w:val="22"/>
        </w:rPr>
        <w:t>Le titulaire doit adresser par écrit sa demande d’acompte au responsable d’opération (DSSFB/SDL)</w:t>
      </w:r>
      <w:r>
        <w:rPr>
          <w:rFonts w:cs="Arial"/>
          <w:sz w:val="22"/>
          <w:szCs w:val="22"/>
          <w:lang w:val="fr-FR"/>
        </w:rPr>
        <w:t xml:space="preserve"> </w:t>
      </w:r>
      <w:r>
        <w:rPr>
          <w:rFonts w:cs="Arial"/>
          <w:sz w:val="22"/>
          <w:szCs w:val="22"/>
          <w:u w:val="single"/>
        </w:rPr>
        <w:t>avec les justificatifs correspondants.</w:t>
      </w:r>
      <w:r>
        <w:rPr>
          <w:rFonts w:cs="Arial"/>
          <w:sz w:val="22"/>
          <w:szCs w:val="22"/>
        </w:rPr>
        <w:t xml:space="preserve"> </w:t>
      </w:r>
    </w:p>
    <w:p w:rsidR="00610681" w:rsidRDefault="002B66E1">
      <w:pPr>
        <w:tabs>
          <w:tab w:val="left" w:pos="1815"/>
        </w:tabs>
        <w:rPr>
          <w:lang w:val="x-none" w:eastAsia="x-none"/>
        </w:rPr>
      </w:pPr>
      <w:r>
        <w:rPr>
          <w:lang w:val="x-none" w:eastAsia="x-none"/>
        </w:rPr>
        <w:tab/>
      </w:r>
    </w:p>
    <w:p w:rsidR="00610681" w:rsidRDefault="002B66E1">
      <w:pPr>
        <w:pStyle w:val="Corpsdetexte"/>
        <w:spacing w:line="240" w:lineRule="auto"/>
        <w:ind w:left="567"/>
        <w:jc w:val="both"/>
        <w:rPr>
          <w:rFonts w:cs="Arial"/>
          <w:sz w:val="22"/>
          <w:szCs w:val="22"/>
        </w:rPr>
      </w:pPr>
      <w:r>
        <w:rPr>
          <w:rFonts w:cs="Arial"/>
          <w:sz w:val="22"/>
          <w:szCs w:val="22"/>
        </w:rPr>
        <w:t>Pour obtenir le versement de l’acompte, le titulaire adresse au service liquidateur de SSF Brest, la demande de paiement.</w:t>
      </w:r>
    </w:p>
    <w:p w:rsidR="00610681" w:rsidRDefault="00610681">
      <w:pPr>
        <w:tabs>
          <w:tab w:val="left" w:pos="1845"/>
        </w:tabs>
        <w:rPr>
          <w:lang w:val="x-none" w:eastAsia="x-none"/>
        </w:rPr>
      </w:pPr>
    </w:p>
    <w:p w:rsidR="00610681" w:rsidRDefault="002B66E1">
      <w:pPr>
        <w:pStyle w:val="Paragraphe1"/>
        <w:ind w:right="-28"/>
        <w:rPr>
          <w:rFonts w:ascii="Arial" w:hAnsi="Arial" w:cs="Arial"/>
          <w:b/>
          <w:bCs/>
          <w:sz w:val="22"/>
        </w:rPr>
      </w:pPr>
      <w:r>
        <w:rPr>
          <w:rFonts w:ascii="Arial" w:hAnsi="Arial" w:cs="Arial"/>
          <w:b/>
          <w:bCs/>
          <w:sz w:val="22"/>
        </w:rPr>
        <w:t>2.6 Solde</w:t>
      </w:r>
    </w:p>
    <w:p w:rsidR="00610681" w:rsidRDefault="002B66E1">
      <w:pPr>
        <w:pStyle w:val="Paragraphe1"/>
        <w:spacing w:before="0" w:after="0"/>
        <w:ind w:left="567" w:right="-28"/>
        <w:rPr>
          <w:rFonts w:ascii="Arial" w:hAnsi="Arial" w:cs="Arial"/>
          <w:sz w:val="22"/>
        </w:rPr>
      </w:pPr>
      <w:r>
        <w:rPr>
          <w:rFonts w:ascii="Arial" w:hAnsi="Arial" w:cs="Arial"/>
          <w:sz w:val="22"/>
        </w:rPr>
        <w:t>Le solde est payé après admission de l’ensemble des fournitures correspondantes.</w:t>
      </w:r>
    </w:p>
    <w:p w:rsidR="00610681" w:rsidRDefault="00610681">
      <w:pPr>
        <w:pStyle w:val="Paragraphe1"/>
        <w:spacing w:before="0" w:after="0"/>
        <w:ind w:left="567" w:right="-28"/>
        <w:rPr>
          <w:rFonts w:ascii="Arial" w:hAnsi="Arial" w:cs="Arial"/>
          <w:bCs/>
          <w:sz w:val="22"/>
        </w:rPr>
      </w:pPr>
    </w:p>
    <w:p w:rsidR="00610681" w:rsidRDefault="002B66E1">
      <w:pPr>
        <w:tabs>
          <w:tab w:val="left" w:pos="851"/>
          <w:tab w:val="left" w:pos="4678"/>
        </w:tabs>
        <w:spacing w:before="120" w:after="60"/>
        <w:ind w:left="425" w:right="-28"/>
        <w:jc w:val="both"/>
        <w:rPr>
          <w:rFonts w:ascii="Arial" w:hAnsi="Arial" w:cs="Arial"/>
          <w:b/>
          <w:bCs/>
          <w:sz w:val="22"/>
          <w:szCs w:val="22"/>
        </w:rPr>
      </w:pPr>
      <w:r>
        <w:rPr>
          <w:rFonts w:ascii="Arial" w:hAnsi="Arial" w:cs="Arial"/>
          <w:b/>
          <w:bCs/>
          <w:sz w:val="22"/>
          <w:szCs w:val="22"/>
        </w:rPr>
        <w:t>2.7 Paiement</w:t>
      </w:r>
    </w:p>
    <w:p w:rsidR="00610681" w:rsidRDefault="002B66E1">
      <w:pPr>
        <w:pStyle w:val="Corpsdetexte"/>
        <w:spacing w:line="240" w:lineRule="auto"/>
        <w:ind w:left="567"/>
        <w:jc w:val="both"/>
        <w:rPr>
          <w:rFonts w:cs="Arial"/>
          <w:sz w:val="22"/>
          <w:szCs w:val="22"/>
        </w:rPr>
      </w:pPr>
      <w:r>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610681" w:rsidRDefault="002B66E1">
      <w:pPr>
        <w:pStyle w:val="Corpsdetexte"/>
        <w:spacing w:before="120" w:after="120" w:line="240" w:lineRule="auto"/>
        <w:ind w:left="567"/>
        <w:jc w:val="both"/>
        <w:rPr>
          <w:rFonts w:cs="Arial"/>
          <w:sz w:val="22"/>
          <w:szCs w:val="22"/>
        </w:rPr>
      </w:pPr>
      <w:r>
        <w:rPr>
          <w:rFonts w:cs="Arial"/>
          <w:sz w:val="22"/>
          <w:szCs w:val="22"/>
        </w:rPr>
        <w:t>A l’issue du délai de livraison, le titulaire qui livre des fournitures n’est autorisé à présenter de demande de paiement qu’à la livraison complète du poste.</w:t>
      </w:r>
    </w:p>
    <w:p w:rsidR="00610681" w:rsidRDefault="002B66E1">
      <w:pPr>
        <w:pStyle w:val="T1"/>
        <w:ind w:left="567" w:right="-28"/>
        <w:rPr>
          <w:rFonts w:ascii="Arial" w:hAnsi="Arial" w:cs="Arial"/>
          <w:b w:val="0"/>
          <w:bCs/>
          <w:color w:val="auto"/>
          <w:szCs w:val="22"/>
          <w:u w:val="none"/>
        </w:rPr>
      </w:pPr>
      <w:r>
        <w:rPr>
          <w:rFonts w:ascii="Arial" w:hAnsi="Arial" w:cs="Arial"/>
          <w:color w:val="auto"/>
          <w:szCs w:val="22"/>
          <w:u w:val="none"/>
        </w:rPr>
        <w:t>Le point de départ du délai de paiement</w:t>
      </w:r>
      <w:r>
        <w:rPr>
          <w:rFonts w:ascii="Arial" w:hAnsi="Arial" w:cs="Arial"/>
          <w:b w:val="0"/>
          <w:bCs/>
          <w:color w:val="auto"/>
          <w:szCs w:val="22"/>
          <w:u w:val="none"/>
        </w:rPr>
        <w:t xml:space="preserve"> pour les éventuels acomptes et le solde est la plus tardive des deux dates suivantes :</w:t>
      </w:r>
    </w:p>
    <w:p w:rsidR="00610681" w:rsidRDefault="002B66E1">
      <w:pPr>
        <w:pStyle w:val="T1"/>
        <w:ind w:left="1134" w:right="-28"/>
        <w:rPr>
          <w:rFonts w:ascii="Arial" w:hAnsi="Arial" w:cs="Arial"/>
          <w:b w:val="0"/>
          <w:bCs/>
          <w:color w:val="auto"/>
          <w:szCs w:val="22"/>
          <w:u w:val="none"/>
        </w:rPr>
      </w:pPr>
      <w:r>
        <w:rPr>
          <w:rFonts w:ascii="Arial" w:hAnsi="Arial" w:cs="Arial"/>
          <w:b w:val="0"/>
          <w:bCs/>
          <w:color w:val="auto"/>
          <w:szCs w:val="22"/>
          <w:u w:val="none"/>
        </w:rPr>
        <w:t xml:space="preserve">1 - la date de réception de la demande de paiement après vérification du service fait pour les acomptes, </w:t>
      </w:r>
    </w:p>
    <w:p w:rsidR="00610681" w:rsidRDefault="002B66E1">
      <w:pPr>
        <w:pStyle w:val="T1"/>
        <w:ind w:left="1134" w:right="-28"/>
        <w:rPr>
          <w:rFonts w:ascii="Arial" w:hAnsi="Arial" w:cs="Arial"/>
          <w:b w:val="0"/>
          <w:bCs/>
          <w:color w:val="auto"/>
          <w:szCs w:val="22"/>
          <w:u w:val="none"/>
        </w:rPr>
      </w:pPr>
      <w:r>
        <w:rPr>
          <w:rFonts w:ascii="Arial" w:hAnsi="Arial" w:cs="Arial"/>
          <w:b w:val="0"/>
          <w:bCs/>
          <w:color w:val="auto"/>
          <w:szCs w:val="22"/>
          <w:u w:val="none"/>
        </w:rPr>
        <w:t xml:space="preserve">2 - la date de l’admission des fournitures </w:t>
      </w:r>
    </w:p>
    <w:p w:rsidR="00610681" w:rsidRDefault="002B66E1">
      <w:pPr>
        <w:pStyle w:val="Puce1"/>
        <w:numPr>
          <w:ilvl w:val="0"/>
          <w:numId w:val="0"/>
        </w:numPr>
        <w:tabs>
          <w:tab w:val="left" w:pos="1560"/>
        </w:tabs>
        <w:spacing w:before="40" w:after="40"/>
        <w:ind w:left="567" w:right="-28"/>
        <w:jc w:val="both"/>
        <w:rPr>
          <w:rFonts w:ascii="Arial" w:hAnsi="Arial" w:cs="Arial"/>
          <w:sz w:val="22"/>
        </w:rPr>
      </w:pPr>
      <w:r>
        <w:rPr>
          <w:rFonts w:ascii="Arial" w:hAnsi="Arial" w:cs="Arial"/>
          <w:bCs/>
          <w:sz w:val="22"/>
          <w:szCs w:val="24"/>
        </w:rPr>
        <w:t>Pour l'avance éventuelle, le point de départ du délai global de paiement est la date de notification du marché.</w:t>
      </w:r>
      <w:r>
        <w:rPr>
          <w:rFonts w:ascii="Arial" w:hAnsi="Arial" w:cs="Arial"/>
          <w:sz w:val="22"/>
        </w:rPr>
        <w:t xml:space="preserve"> </w:t>
      </w:r>
    </w:p>
    <w:p w:rsidR="00610681" w:rsidRDefault="002B66E1">
      <w:pPr>
        <w:pStyle w:val="Puce1"/>
        <w:numPr>
          <w:ilvl w:val="0"/>
          <w:numId w:val="0"/>
        </w:numPr>
        <w:tabs>
          <w:tab w:val="left" w:pos="1560"/>
        </w:tabs>
        <w:spacing w:before="40" w:after="40"/>
        <w:ind w:left="567" w:right="-28"/>
        <w:jc w:val="both"/>
        <w:rPr>
          <w:rFonts w:ascii="Arial" w:hAnsi="Arial" w:cs="Arial"/>
          <w:sz w:val="22"/>
          <w:szCs w:val="22"/>
        </w:rPr>
      </w:pPr>
      <w:r>
        <w:rPr>
          <w:rFonts w:ascii="Arial" w:hAnsi="Arial" w:cs="Arial"/>
          <w:sz w:val="22"/>
        </w:rPr>
        <w:t>En l’absence d’acompte, le paiement de chaque poste s’effectue en un seul terme.</w:t>
      </w:r>
    </w:p>
    <w:p w:rsidR="00610681" w:rsidRDefault="002B66E1">
      <w:pPr>
        <w:pStyle w:val="T1"/>
        <w:spacing w:before="40" w:after="40"/>
        <w:ind w:left="567" w:right="-28"/>
        <w:rPr>
          <w:rFonts w:ascii="Arial" w:hAnsi="Arial" w:cs="Arial"/>
          <w:b w:val="0"/>
          <w:color w:val="auto"/>
          <w:u w:val="none"/>
        </w:rPr>
      </w:pPr>
      <w:r>
        <w:rPr>
          <w:rFonts w:ascii="Arial" w:hAnsi="Arial" w:cs="Arial"/>
          <w:b w:val="0"/>
          <w:color w:val="auto"/>
          <w:u w:val="none"/>
        </w:rPr>
        <w:t>La demande de paiement du fournisseur est payée</w:t>
      </w:r>
      <w:r>
        <w:rPr>
          <w:rFonts w:ascii="Arial" w:hAnsi="Arial" w:cs="Arial"/>
          <w:b w:val="0"/>
          <w:bCs/>
          <w:color w:val="auto"/>
          <w:szCs w:val="22"/>
          <w:u w:val="none"/>
        </w:rPr>
        <w:t xml:space="preserve"> après admission dans un délai maximum de 30 jours. </w:t>
      </w:r>
      <w:r>
        <w:rPr>
          <w:rFonts w:ascii="Arial" w:hAnsi="Arial" w:cs="Arial"/>
          <w:b w:val="0"/>
          <w:color w:val="auto"/>
          <w:szCs w:val="22"/>
          <w:u w:val="none"/>
        </w:rPr>
        <w:t>Le défaut de paiement dans les délais prévus ci-</w:t>
      </w:r>
      <w:r>
        <w:rPr>
          <w:rFonts w:ascii="Arial" w:hAnsi="Arial" w:cs="Arial"/>
          <w:b w:val="0"/>
          <w:color w:val="auto"/>
          <w:u w:val="none"/>
        </w:rPr>
        <w:t>dessus fait courir, à partir du jour suivant l'expiration du délai de paiement, des intérêts moratoires dans les conditions fixées parles articles R2392-10 à R2392-12-1 relatifs aux délais de paiement du CCP modifié.</w:t>
      </w:r>
    </w:p>
    <w:p w:rsidR="00610681" w:rsidRDefault="00610681">
      <w:pPr>
        <w:tabs>
          <w:tab w:val="left" w:pos="993"/>
          <w:tab w:val="left" w:pos="1560"/>
          <w:tab w:val="left" w:pos="2268"/>
        </w:tabs>
        <w:spacing w:before="40" w:after="40"/>
        <w:ind w:left="567" w:right="-28"/>
        <w:jc w:val="both"/>
        <w:rPr>
          <w:rFonts w:ascii="Arial" w:hAnsi="Arial" w:cs="Arial"/>
          <w:sz w:val="22"/>
          <w:szCs w:val="22"/>
        </w:rPr>
      </w:pPr>
    </w:p>
    <w:p w:rsidR="00610681" w:rsidRDefault="002B66E1">
      <w:pPr>
        <w:tabs>
          <w:tab w:val="left" w:pos="993"/>
          <w:tab w:val="left" w:pos="1560"/>
          <w:tab w:val="left" w:pos="2268"/>
        </w:tabs>
        <w:spacing w:before="40" w:after="40"/>
        <w:ind w:left="567" w:right="-28"/>
        <w:jc w:val="both"/>
        <w:rPr>
          <w:rFonts w:ascii="Arial" w:hAnsi="Arial" w:cs="Arial"/>
          <w:sz w:val="22"/>
          <w:szCs w:val="22"/>
        </w:rPr>
      </w:pPr>
      <w:r>
        <w:rPr>
          <w:rFonts w:ascii="Arial" w:hAnsi="Arial" w:cs="Arial"/>
          <w:sz w:val="22"/>
          <w:szCs w:val="22"/>
          <w:u w:val="single"/>
        </w:rPr>
        <w:t>La demande de paiement comporte obligatoirement les mentions suivantes</w:t>
      </w:r>
      <w:r>
        <w:rPr>
          <w:rFonts w:ascii="Arial" w:hAnsi="Arial" w:cs="Arial"/>
          <w:sz w:val="22"/>
          <w:szCs w:val="22"/>
        </w:rPr>
        <w:t xml:space="preserve"> :</w:t>
      </w:r>
    </w:p>
    <w:p w:rsidR="00610681" w:rsidRDefault="002B66E1">
      <w:pPr>
        <w:numPr>
          <w:ilvl w:val="0"/>
          <w:numId w:val="4"/>
        </w:numPr>
        <w:tabs>
          <w:tab w:val="left" w:pos="993"/>
          <w:tab w:val="left" w:pos="1134"/>
          <w:tab w:val="left" w:pos="1418"/>
          <w:tab w:val="left" w:pos="2268"/>
        </w:tabs>
        <w:ind w:left="1134" w:right="-28" w:firstLine="0"/>
        <w:jc w:val="both"/>
        <w:rPr>
          <w:rFonts w:ascii="Arial" w:hAnsi="Arial" w:cs="Arial"/>
          <w:sz w:val="22"/>
          <w:szCs w:val="22"/>
        </w:rPr>
      </w:pPr>
      <w:r>
        <w:rPr>
          <w:rFonts w:ascii="Arial" w:hAnsi="Arial" w:cs="Arial"/>
          <w:sz w:val="22"/>
          <w:szCs w:val="22"/>
        </w:rPr>
        <w:t>l’adresse du créancier, raison sociale, forme juridique, SIRET,</w:t>
      </w:r>
    </w:p>
    <w:p w:rsidR="00610681" w:rsidRDefault="002B66E1">
      <w:pPr>
        <w:numPr>
          <w:ilvl w:val="0"/>
          <w:numId w:val="4"/>
        </w:numPr>
        <w:tabs>
          <w:tab w:val="left" w:pos="993"/>
          <w:tab w:val="left" w:pos="1134"/>
          <w:tab w:val="left" w:pos="1418"/>
          <w:tab w:val="left" w:pos="2268"/>
        </w:tabs>
        <w:ind w:left="1418" w:right="-28" w:hanging="284"/>
        <w:jc w:val="both"/>
        <w:rPr>
          <w:rFonts w:ascii="Arial" w:hAnsi="Arial" w:cs="Arial"/>
          <w:sz w:val="22"/>
          <w:szCs w:val="22"/>
        </w:rPr>
      </w:pPr>
      <w:r>
        <w:rPr>
          <w:rFonts w:ascii="Arial" w:hAnsi="Arial" w:cs="Arial"/>
          <w:sz w:val="22"/>
          <w:szCs w:val="22"/>
        </w:rPr>
        <w:t>le nom de l’unité ou de l’organisme destinataire des fournitures,</w:t>
      </w:r>
    </w:p>
    <w:p w:rsidR="00610681" w:rsidRDefault="002B66E1">
      <w:pPr>
        <w:numPr>
          <w:ilvl w:val="0"/>
          <w:numId w:val="4"/>
        </w:numPr>
        <w:tabs>
          <w:tab w:val="left" w:pos="1418"/>
          <w:tab w:val="left" w:pos="1560"/>
          <w:tab w:val="left" w:pos="2268"/>
        </w:tabs>
        <w:ind w:left="1418" w:right="-28" w:hanging="284"/>
        <w:jc w:val="both"/>
        <w:rPr>
          <w:rFonts w:ascii="Arial" w:hAnsi="Arial" w:cs="Arial"/>
          <w:sz w:val="22"/>
          <w:szCs w:val="22"/>
        </w:rPr>
      </w:pPr>
      <w:r>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610681" w:rsidRDefault="002B66E1">
      <w:pPr>
        <w:numPr>
          <w:ilvl w:val="0"/>
          <w:numId w:val="4"/>
        </w:numPr>
        <w:tabs>
          <w:tab w:val="left" w:pos="1134"/>
          <w:tab w:val="left" w:pos="1418"/>
          <w:tab w:val="left" w:pos="2268"/>
        </w:tabs>
        <w:ind w:left="1134" w:right="-28" w:firstLine="0"/>
        <w:jc w:val="both"/>
        <w:rPr>
          <w:rFonts w:ascii="Arial" w:hAnsi="Arial" w:cs="Arial"/>
          <w:sz w:val="22"/>
          <w:szCs w:val="22"/>
        </w:rPr>
      </w:pPr>
      <w:r>
        <w:rPr>
          <w:rFonts w:ascii="Arial" w:hAnsi="Arial" w:cs="Arial"/>
          <w:sz w:val="22"/>
          <w:szCs w:val="22"/>
        </w:rPr>
        <w:t xml:space="preserve">la référence du marché,  </w:t>
      </w:r>
    </w:p>
    <w:p w:rsidR="00610681" w:rsidRDefault="002B66E1">
      <w:pPr>
        <w:numPr>
          <w:ilvl w:val="0"/>
          <w:numId w:val="4"/>
        </w:numPr>
        <w:tabs>
          <w:tab w:val="left" w:pos="1134"/>
          <w:tab w:val="left" w:pos="1418"/>
          <w:tab w:val="left" w:pos="2268"/>
        </w:tabs>
        <w:ind w:left="1134" w:right="-28" w:firstLine="0"/>
        <w:jc w:val="both"/>
        <w:rPr>
          <w:rFonts w:ascii="Arial" w:hAnsi="Arial" w:cs="Arial"/>
          <w:sz w:val="22"/>
          <w:szCs w:val="22"/>
        </w:rPr>
      </w:pPr>
      <w:r>
        <w:rPr>
          <w:rFonts w:ascii="Arial" w:hAnsi="Arial" w:cs="Arial"/>
          <w:sz w:val="22"/>
          <w:szCs w:val="22"/>
        </w:rPr>
        <w:t>le N° de l’engagement juridique indiqué dans la lettre de notification du MAPA,</w:t>
      </w:r>
    </w:p>
    <w:p w:rsidR="00610681" w:rsidRDefault="002B66E1">
      <w:pPr>
        <w:numPr>
          <w:ilvl w:val="0"/>
          <w:numId w:val="4"/>
        </w:numPr>
        <w:tabs>
          <w:tab w:val="left" w:pos="993"/>
          <w:tab w:val="left" w:pos="1134"/>
          <w:tab w:val="left" w:pos="1418"/>
          <w:tab w:val="left" w:pos="2268"/>
        </w:tabs>
        <w:ind w:left="1134" w:right="-28" w:firstLine="0"/>
        <w:jc w:val="both"/>
        <w:rPr>
          <w:rFonts w:ascii="Arial" w:hAnsi="Arial" w:cs="Arial"/>
          <w:sz w:val="22"/>
          <w:szCs w:val="22"/>
        </w:rPr>
      </w:pPr>
      <w:r>
        <w:rPr>
          <w:rFonts w:ascii="Arial" w:hAnsi="Arial" w:cs="Arial"/>
          <w:sz w:val="22"/>
          <w:szCs w:val="22"/>
        </w:rPr>
        <w:t>le montant hors taxes et toutes taxes comprises de la demande de paiement,</w:t>
      </w:r>
    </w:p>
    <w:p w:rsidR="00610681" w:rsidRDefault="002B66E1">
      <w:pPr>
        <w:pStyle w:val="corpsdetextebea"/>
        <w:numPr>
          <w:ilvl w:val="0"/>
          <w:numId w:val="4"/>
        </w:numPr>
        <w:tabs>
          <w:tab w:val="left" w:pos="1418"/>
        </w:tabs>
        <w:spacing w:before="0" w:after="0"/>
        <w:ind w:firstLine="774"/>
        <w:rPr>
          <w:rFonts w:ascii="Arial" w:hAnsi="Arial" w:cs="Arial"/>
          <w:szCs w:val="22"/>
        </w:rPr>
      </w:pPr>
      <w:r>
        <w:rPr>
          <w:rFonts w:ascii="Arial" w:hAnsi="Arial" w:cs="Arial"/>
          <w:szCs w:val="22"/>
        </w:rPr>
        <w:t>le numéro du service exécutant : « D2225XC029 ».</w:t>
      </w:r>
    </w:p>
    <w:p w:rsidR="00610681" w:rsidRDefault="002B66E1" w:rsidP="00BD321C">
      <w:pPr>
        <w:spacing w:before="120"/>
        <w:ind w:left="567" w:right="-115"/>
        <w:jc w:val="both"/>
        <w:rPr>
          <w:rFonts w:ascii="Arial" w:hAnsi="Arial" w:cs="Arial"/>
          <w:sz w:val="22"/>
          <w:szCs w:val="22"/>
        </w:rPr>
      </w:pPr>
      <w:r>
        <w:rPr>
          <w:rFonts w:ascii="Arial" w:hAnsi="Arial" w:cs="Arial"/>
          <w:sz w:val="22"/>
          <w:szCs w:val="22"/>
        </w:rPr>
        <w:t>La demande de paiement est communiquée au servi</w:t>
      </w:r>
      <w:bookmarkStart w:id="0" w:name="_GoBack"/>
      <w:bookmarkEnd w:id="0"/>
      <w:r>
        <w:rPr>
          <w:rFonts w:ascii="Arial" w:hAnsi="Arial" w:cs="Arial"/>
          <w:sz w:val="22"/>
          <w:szCs w:val="22"/>
        </w:rPr>
        <w:t xml:space="preserve">ce selon les modalités du paragraphe 9. </w:t>
      </w:r>
    </w:p>
    <w:p w:rsidR="00610681" w:rsidRDefault="00610681">
      <w:pPr>
        <w:pStyle w:val="Listepuces"/>
        <w:rPr>
          <w:rFonts w:ascii="Arial" w:hAnsi="Arial" w:cs="Arial"/>
        </w:rPr>
      </w:pPr>
    </w:p>
    <w:p w:rsidR="00610681" w:rsidRDefault="00610681">
      <w:pPr>
        <w:pStyle w:val="Listepuces"/>
        <w:rPr>
          <w:rFonts w:ascii="Arial" w:hAnsi="Arial" w:cs="Arial"/>
        </w:rPr>
      </w:pPr>
    </w:p>
    <w:p w:rsidR="00610681" w:rsidRDefault="002B66E1">
      <w:pPr>
        <w:spacing w:before="60"/>
        <w:ind w:left="426" w:right="-28" w:hanging="993"/>
        <w:jc w:val="both"/>
        <w:outlineLvl w:val="0"/>
        <w:rPr>
          <w:rFonts w:ascii="Arial" w:hAnsi="Arial" w:cs="Arial"/>
          <w:b/>
          <w:sz w:val="22"/>
          <w:szCs w:val="22"/>
        </w:rPr>
      </w:pPr>
      <w:r>
        <w:rPr>
          <w:rFonts w:ascii="Arial" w:hAnsi="Arial" w:cs="Arial"/>
          <w:b/>
          <w:sz w:val="22"/>
          <w:szCs w:val="22"/>
        </w:rPr>
        <w:t>Article 3 - Délais &amp; Livraison</w:t>
      </w:r>
    </w:p>
    <w:p w:rsidR="00610681" w:rsidRDefault="002B66E1">
      <w:pPr>
        <w:pStyle w:val="Titre2"/>
        <w:spacing w:before="120" w:after="120"/>
        <w:ind w:left="426" w:right="-28" w:hanging="284"/>
        <w:jc w:val="both"/>
        <w:rPr>
          <w:rFonts w:ascii="Arial" w:hAnsi="Arial" w:cs="Arial"/>
          <w:sz w:val="22"/>
          <w:szCs w:val="22"/>
        </w:rPr>
      </w:pPr>
      <w:r>
        <w:rPr>
          <w:rFonts w:ascii="Arial" w:hAnsi="Arial" w:cs="Arial"/>
          <w:sz w:val="22"/>
          <w:szCs w:val="22"/>
        </w:rPr>
        <w:tab/>
        <w:t>3.1 Délais</w:t>
      </w:r>
    </w:p>
    <w:p w:rsidR="00610681" w:rsidRDefault="002B66E1">
      <w:pPr>
        <w:ind w:left="567"/>
        <w:rPr>
          <w:rFonts w:ascii="Arial" w:hAnsi="Arial" w:cs="Arial"/>
          <w:sz w:val="22"/>
          <w:szCs w:val="22"/>
        </w:rPr>
      </w:pPr>
      <w:r>
        <w:rPr>
          <w:rFonts w:ascii="Arial" w:hAnsi="Arial" w:cs="Arial"/>
          <w:sz w:val="22"/>
          <w:szCs w:val="22"/>
        </w:rPr>
        <w:t xml:space="preserve">La date de début d’exécution du marché (T1) est la date de notification du marché (T0). En cas de modification de la date de début d’exécution du marché (T1), un ordre de service (OS) sera notifié au titulaire.   </w:t>
      </w:r>
    </w:p>
    <w:p w:rsidR="00610681" w:rsidRDefault="002B66E1">
      <w:pPr>
        <w:pStyle w:val="Puce1"/>
        <w:numPr>
          <w:ilvl w:val="0"/>
          <w:numId w:val="0"/>
        </w:numPr>
        <w:ind w:left="567" w:right="-28"/>
        <w:jc w:val="both"/>
        <w:rPr>
          <w:rFonts w:ascii="Arial" w:hAnsi="Arial" w:cs="Arial"/>
          <w:b/>
          <w:sz w:val="22"/>
          <w:szCs w:val="22"/>
        </w:rPr>
      </w:pPr>
      <w:r>
        <w:rPr>
          <w:rFonts w:ascii="Arial" w:hAnsi="Arial" w:cs="Arial"/>
          <w:sz w:val="22"/>
          <w:szCs w:val="22"/>
        </w:rPr>
        <w:t xml:space="preserve">Les délais exprimées en jour calendaires et prévus à l’annexe financière s'entendent, sauf dispositions contraires, périodes de congés annuels comprises. </w:t>
      </w:r>
      <w:r>
        <w:rPr>
          <w:rFonts w:ascii="Arial" w:hAnsi="Arial" w:cs="Arial"/>
          <w:b/>
          <w:sz w:val="22"/>
          <w:szCs w:val="22"/>
        </w:rPr>
        <w:t>Aucune neutralisation n’est effectuée pour tenir compte d'une éventuelle fermeture des établissements du titulaire.</w:t>
      </w:r>
    </w:p>
    <w:p w:rsidR="00610681" w:rsidRDefault="00610681">
      <w:pPr>
        <w:pStyle w:val="Puce1"/>
        <w:numPr>
          <w:ilvl w:val="0"/>
          <w:numId w:val="0"/>
        </w:numPr>
        <w:ind w:left="567" w:right="-28"/>
        <w:jc w:val="both"/>
        <w:rPr>
          <w:rFonts w:ascii="Arial" w:hAnsi="Arial" w:cs="Arial"/>
          <w:b/>
          <w:sz w:val="22"/>
          <w:szCs w:val="22"/>
        </w:rPr>
      </w:pPr>
    </w:p>
    <w:p w:rsidR="00610681" w:rsidRDefault="002B66E1">
      <w:pPr>
        <w:pStyle w:val="Titre2"/>
        <w:spacing w:before="60"/>
        <w:ind w:left="425" w:right="-28" w:firstLine="0"/>
        <w:jc w:val="both"/>
        <w:rPr>
          <w:rFonts w:ascii="Arial" w:hAnsi="Arial" w:cs="Arial"/>
          <w:sz w:val="22"/>
          <w:szCs w:val="22"/>
        </w:rPr>
      </w:pPr>
      <w:r>
        <w:rPr>
          <w:rFonts w:ascii="Arial" w:hAnsi="Arial" w:cs="Arial"/>
          <w:sz w:val="22"/>
          <w:szCs w:val="22"/>
        </w:rPr>
        <w:t>3.2 Livraison</w:t>
      </w:r>
    </w:p>
    <w:p w:rsidR="00610681" w:rsidRDefault="002B66E1">
      <w:pPr>
        <w:spacing w:before="120" w:after="120"/>
        <w:ind w:left="567"/>
        <w:jc w:val="both"/>
        <w:rPr>
          <w:rFonts w:ascii="Arial" w:hAnsi="Arial" w:cs="Arial"/>
          <w:sz w:val="22"/>
          <w:szCs w:val="22"/>
        </w:rPr>
      </w:pPr>
      <w:r>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610681" w:rsidRDefault="002B66E1">
      <w:pPr>
        <w:pStyle w:val="Corpsdetexte"/>
        <w:spacing w:after="120" w:line="240" w:lineRule="auto"/>
        <w:ind w:left="567"/>
        <w:rPr>
          <w:rFonts w:cs="Arial"/>
          <w:sz w:val="22"/>
          <w:szCs w:val="22"/>
          <w:lang w:val="fr-FR" w:eastAsia="fr-FR"/>
        </w:rPr>
      </w:pPr>
      <w:r>
        <w:rPr>
          <w:rFonts w:cs="Arial"/>
          <w:sz w:val="22"/>
          <w:szCs w:val="22"/>
          <w:lang w:val="fr-FR" w:eastAsia="fr-FR"/>
        </w:rPr>
        <w:t>Par dérogation à l'article 21 du CCAG-FCS, le fournisseur doit observer les dispositions figurant au CCTP correspondant à l’emballage collectif et l’emballage élémentaire.</w:t>
      </w:r>
    </w:p>
    <w:p w:rsidR="00610681" w:rsidRDefault="00610681">
      <w:pPr>
        <w:pStyle w:val="Corpsdetexte"/>
        <w:spacing w:after="120" w:line="240" w:lineRule="auto"/>
        <w:ind w:left="567"/>
        <w:rPr>
          <w:rFonts w:cs="Arial"/>
          <w:sz w:val="22"/>
          <w:szCs w:val="22"/>
          <w:lang w:val="fr-FR" w:eastAsia="fr-FR"/>
        </w:rPr>
      </w:pPr>
    </w:p>
    <w:p w:rsidR="00610681" w:rsidRDefault="002B66E1">
      <w:pPr>
        <w:pStyle w:val="Corpsdetexte"/>
        <w:spacing w:after="120" w:line="240" w:lineRule="auto"/>
        <w:ind w:left="567"/>
        <w:rPr>
          <w:rFonts w:cs="Arial"/>
          <w:sz w:val="22"/>
          <w:szCs w:val="22"/>
          <w:lang w:val="fr-FR" w:eastAsia="fr-FR"/>
        </w:rPr>
      </w:pPr>
      <w:r>
        <w:rPr>
          <w:rFonts w:cs="Arial"/>
          <w:sz w:val="22"/>
          <w:szCs w:val="22"/>
          <w:lang w:val="fr-FR" w:eastAsia="fr-FR"/>
        </w:rPr>
        <w:t>Le titulaire s'engage, par ailleurs, à ne pas grouper dans un même colis ou sur une même palette des fournitures livrées au titre de marchés différents.</w:t>
      </w:r>
    </w:p>
    <w:p w:rsidR="00610681" w:rsidRDefault="00610681">
      <w:pPr>
        <w:tabs>
          <w:tab w:val="left" w:pos="993"/>
          <w:tab w:val="left" w:pos="1560"/>
          <w:tab w:val="left" w:pos="2268"/>
        </w:tabs>
        <w:spacing w:before="120"/>
        <w:ind w:left="567" w:right="-28"/>
        <w:jc w:val="both"/>
        <w:rPr>
          <w:rFonts w:ascii="Arial" w:hAnsi="Arial" w:cs="Arial"/>
          <w:sz w:val="22"/>
          <w:szCs w:val="22"/>
        </w:rPr>
      </w:pPr>
    </w:p>
    <w:p w:rsidR="00610681" w:rsidRDefault="002B66E1">
      <w:pPr>
        <w:tabs>
          <w:tab w:val="left" w:pos="993"/>
          <w:tab w:val="left" w:pos="1560"/>
          <w:tab w:val="left" w:pos="2268"/>
        </w:tabs>
        <w:ind w:left="567" w:right="-28"/>
        <w:jc w:val="both"/>
        <w:rPr>
          <w:rFonts w:ascii="Arial" w:hAnsi="Arial" w:cs="Arial"/>
          <w:sz w:val="22"/>
          <w:szCs w:val="22"/>
        </w:rPr>
      </w:pPr>
      <w:r>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610681" w:rsidRDefault="00610681">
      <w:pPr>
        <w:tabs>
          <w:tab w:val="left" w:pos="993"/>
          <w:tab w:val="left" w:pos="1560"/>
          <w:tab w:val="left" w:pos="2268"/>
        </w:tabs>
        <w:ind w:left="567" w:right="-28"/>
        <w:jc w:val="both"/>
        <w:rPr>
          <w:rFonts w:ascii="Arial" w:hAnsi="Arial" w:cs="Arial"/>
          <w:sz w:val="22"/>
          <w:szCs w:val="22"/>
        </w:rPr>
      </w:pPr>
    </w:p>
    <w:p w:rsidR="00610681" w:rsidRDefault="002B66E1">
      <w:pPr>
        <w:pStyle w:val="Titre2"/>
        <w:spacing w:before="120"/>
        <w:ind w:left="425" w:right="-28" w:firstLine="0"/>
        <w:jc w:val="both"/>
        <w:rPr>
          <w:rFonts w:ascii="Arial" w:hAnsi="Arial" w:cs="Arial"/>
          <w:sz w:val="22"/>
          <w:szCs w:val="22"/>
        </w:rPr>
      </w:pPr>
      <w:r>
        <w:rPr>
          <w:rFonts w:ascii="Arial" w:hAnsi="Arial" w:cs="Arial"/>
          <w:sz w:val="22"/>
          <w:szCs w:val="22"/>
        </w:rPr>
        <w:t>3.3 Lieu de livraison</w:t>
      </w:r>
    </w:p>
    <w:p w:rsidR="00610681" w:rsidRDefault="002B66E1">
      <w:pPr>
        <w:pStyle w:val="Corpsdetexte"/>
        <w:spacing w:before="120" w:after="120" w:line="240" w:lineRule="auto"/>
        <w:ind w:left="567" w:right="-28"/>
        <w:jc w:val="both"/>
        <w:rPr>
          <w:rFonts w:cs="Arial"/>
          <w:sz w:val="22"/>
          <w:szCs w:val="22"/>
        </w:rPr>
      </w:pPr>
      <w:r>
        <w:rPr>
          <w:rFonts w:cs="Arial"/>
          <w:sz w:val="22"/>
          <w:szCs w:val="22"/>
        </w:rPr>
        <w:t xml:space="preserve">La livraison des matériels est effectuée à destination, franco de port, documentation comprise, à l’attention de DSSF Brest à l’adresse suivante : </w:t>
      </w:r>
    </w:p>
    <w:p w:rsidR="00610681" w:rsidRDefault="002B66E1">
      <w:pPr>
        <w:pStyle w:val="Corpsdetexte"/>
        <w:tabs>
          <w:tab w:val="left" w:pos="0"/>
        </w:tabs>
        <w:spacing w:line="240" w:lineRule="auto"/>
        <w:ind w:left="709" w:right="-28"/>
        <w:jc w:val="both"/>
        <w:rPr>
          <w:rFonts w:cs="Arial"/>
          <w:sz w:val="22"/>
          <w:szCs w:val="22"/>
          <w:lang w:val="fr-FR"/>
        </w:rPr>
      </w:pPr>
      <w:r>
        <w:rPr>
          <w:noProof/>
          <w:lang w:val="fr-FR" w:eastAsia="fr-FR"/>
        </w:rPr>
        <w:drawing>
          <wp:inline distT="0" distB="0" distL="0" distR="0">
            <wp:extent cx="5131435" cy="231775"/>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3">
                      <a:alphaModFix amt="50000"/>
                    </a:blip>
                    <a:stretch/>
                  </pic:blipFill>
                  <pic:spPr>
                    <a:xfrm>
                      <a:off x="0" y="0"/>
                      <a:ext cx="5131440" cy="231840"/>
                    </a:xfrm>
                    <a:prstGeom prst="rect">
                      <a:avLst/>
                    </a:prstGeom>
                    <a:ln w="0">
                      <a:noFill/>
                    </a:ln>
                  </pic:spPr>
                </pic:pic>
              </a:graphicData>
            </a:graphic>
          </wp:inline>
        </w:drawing>
      </w:r>
      <w:r>
        <w:rPr>
          <w:rFonts w:cs="Arial"/>
          <w:sz w:val="22"/>
          <w:szCs w:val="22"/>
        </w:rPr>
        <w:t xml:space="preserve"> </w:t>
      </w:r>
    </w:p>
    <w:p w:rsidR="00610681" w:rsidRDefault="00610681">
      <w:pPr>
        <w:pStyle w:val="Corpsdetexte"/>
        <w:tabs>
          <w:tab w:val="left" w:pos="0"/>
        </w:tabs>
        <w:spacing w:line="240" w:lineRule="auto"/>
        <w:ind w:left="709" w:right="-28"/>
        <w:jc w:val="both"/>
        <w:rPr>
          <w:rFonts w:cs="Arial"/>
          <w:sz w:val="22"/>
          <w:szCs w:val="22"/>
          <w:lang w:val="fr-FR"/>
        </w:rPr>
      </w:pPr>
    </w:p>
    <w:p w:rsidR="00610681" w:rsidRDefault="002B66E1">
      <w:pPr>
        <w:pStyle w:val="T1"/>
        <w:keepNext/>
        <w:spacing w:before="120"/>
        <w:ind w:left="425" w:right="-28"/>
        <w:outlineLvl w:val="1"/>
        <w:rPr>
          <w:rFonts w:ascii="Arial" w:hAnsi="Arial" w:cs="Arial"/>
          <w:bCs/>
          <w:color w:val="auto"/>
          <w:szCs w:val="22"/>
          <w:u w:val="none"/>
        </w:rPr>
      </w:pPr>
      <w:r>
        <w:rPr>
          <w:rFonts w:ascii="Arial" w:hAnsi="Arial" w:cs="Arial"/>
          <w:bCs/>
          <w:color w:val="auto"/>
          <w:szCs w:val="22"/>
          <w:u w:val="none"/>
        </w:rPr>
        <w:t>3.4 Introduction à la base navale</w:t>
      </w:r>
    </w:p>
    <w:p w:rsidR="00610681" w:rsidRDefault="002B66E1">
      <w:pPr>
        <w:spacing w:before="120" w:after="120"/>
        <w:ind w:left="567"/>
        <w:jc w:val="both"/>
        <w:rPr>
          <w:rFonts w:ascii="Arial" w:hAnsi="Arial" w:cs="Arial"/>
          <w:bCs/>
          <w:color w:val="000000"/>
          <w:sz w:val="22"/>
          <w:szCs w:val="22"/>
        </w:rPr>
      </w:pPr>
      <w:r>
        <w:rPr>
          <w:rFonts w:ascii="Arial" w:hAnsi="Arial" w:cs="Arial"/>
          <w:bCs/>
          <w:color w:val="1F497D"/>
          <w:sz w:val="22"/>
          <w:szCs w:val="22"/>
        </w:rPr>
        <w:t>L</w:t>
      </w:r>
      <w:r>
        <w:rPr>
          <w:rFonts w:ascii="Arial" w:hAnsi="Arial" w:cs="Arial"/>
          <w:bCs/>
          <w:sz w:val="22"/>
          <w:szCs w:val="22"/>
        </w:rPr>
        <w:t xml:space="preserve">e titulaire doit réclamer, </w:t>
      </w:r>
      <w:r>
        <w:rPr>
          <w:rFonts w:ascii="Arial" w:hAnsi="Arial" w:cs="Arial"/>
          <w:bCs/>
          <w:sz w:val="22"/>
          <w:szCs w:val="22"/>
          <w:u w:val="single"/>
        </w:rPr>
        <w:t>une demande d'autorisation d'accès</w:t>
      </w:r>
      <w:r>
        <w:rPr>
          <w:rFonts w:ascii="Arial" w:hAnsi="Arial" w:cs="Arial"/>
          <w:bCs/>
          <w:sz w:val="22"/>
          <w:szCs w:val="22"/>
        </w:rPr>
        <w:t>, qu'il doit ensuite faire parvenir 5 jours avant la livraison</w:t>
      </w:r>
      <w:r>
        <w:rPr>
          <w:rFonts w:ascii="Arial" w:hAnsi="Arial" w:cs="Arial"/>
          <w:bCs/>
          <w:color w:val="1F497D"/>
          <w:sz w:val="22"/>
          <w:szCs w:val="22"/>
        </w:rPr>
        <w:t xml:space="preserve"> </w:t>
      </w:r>
      <w:r>
        <w:rPr>
          <w:rFonts w:ascii="Arial" w:hAnsi="Arial" w:cs="Arial"/>
          <w:bCs/>
          <w:color w:val="000000"/>
          <w:sz w:val="22"/>
          <w:szCs w:val="22"/>
        </w:rPr>
        <w:t>(pour les chauffeurs de nationalité française et étrangère).</w:t>
      </w:r>
    </w:p>
    <w:p w:rsidR="00610681" w:rsidRDefault="002B66E1">
      <w:pPr>
        <w:spacing w:before="120" w:after="120"/>
        <w:ind w:left="567"/>
        <w:jc w:val="both"/>
        <w:rPr>
          <w:rFonts w:ascii="Arial" w:hAnsi="Arial" w:cs="Arial"/>
          <w:color w:val="000000"/>
          <w:sz w:val="22"/>
          <w:szCs w:val="22"/>
        </w:rPr>
      </w:pPr>
      <w:r>
        <w:rPr>
          <w:rFonts w:ascii="Arial" w:hAnsi="Arial" w:cs="Arial"/>
          <w:color w:val="000000"/>
          <w:sz w:val="22"/>
          <w:szCs w:val="22"/>
          <w:u w:val="single"/>
        </w:rPr>
        <w:t>Le titulaire du contrat s’engage à fournir les informations suivantes</w:t>
      </w:r>
      <w:r>
        <w:rPr>
          <w:rFonts w:ascii="Arial" w:hAnsi="Arial" w:cs="Arial"/>
          <w:color w:val="000000"/>
          <w:sz w:val="22"/>
          <w:szCs w:val="22"/>
        </w:rPr>
        <w:t> :</w:t>
      </w:r>
    </w:p>
    <w:p w:rsidR="00610681" w:rsidRDefault="002B66E1">
      <w:pPr>
        <w:spacing w:before="120" w:after="120"/>
        <w:ind w:left="567"/>
        <w:jc w:val="both"/>
        <w:rPr>
          <w:rFonts w:ascii="Arial" w:hAnsi="Arial" w:cs="Arial"/>
          <w:color w:val="000000"/>
          <w:sz w:val="22"/>
          <w:szCs w:val="22"/>
        </w:rPr>
      </w:pPr>
      <w:r>
        <w:rPr>
          <w:rFonts w:ascii="Arial" w:hAnsi="Arial" w:cs="Arial"/>
          <w:color w:val="000000"/>
          <w:sz w:val="22"/>
          <w:szCs w:val="22"/>
        </w:rPr>
        <w:t>- coordonnées (nom, adresse, numéro de téléphone) de la société de livraison (transporteur), nombre de colis et date de livraison,</w:t>
      </w:r>
    </w:p>
    <w:p w:rsidR="00610681" w:rsidRDefault="002B66E1">
      <w:pPr>
        <w:ind w:left="567"/>
        <w:jc w:val="both"/>
        <w:rPr>
          <w:rFonts w:ascii="Arial" w:hAnsi="Arial" w:cs="Arial"/>
          <w:color w:val="000000"/>
        </w:rPr>
      </w:pPr>
      <w:r>
        <w:rPr>
          <w:rFonts w:ascii="Arial" w:hAnsi="Arial" w:cs="Arial"/>
          <w:color w:val="000000"/>
          <w:sz w:val="22"/>
          <w:szCs w:val="22"/>
        </w:rPr>
        <w:t>- Nom, prénom, nationalité, date et lieu de naissance, numéro de la carte d’identité du chauffeur et immatriculation du véhicule</w:t>
      </w:r>
      <w:r>
        <w:rPr>
          <w:rFonts w:ascii="Arial" w:hAnsi="Arial" w:cs="Arial"/>
          <w:color w:val="000000"/>
        </w:rPr>
        <w:t>.</w:t>
      </w:r>
    </w:p>
    <w:p w:rsidR="00610681" w:rsidRDefault="00610681">
      <w:pPr>
        <w:ind w:left="567"/>
        <w:jc w:val="both"/>
        <w:rPr>
          <w:rFonts w:ascii="Arial" w:hAnsi="Arial" w:cs="Arial"/>
          <w:sz w:val="22"/>
          <w:szCs w:val="22"/>
        </w:rPr>
      </w:pPr>
    </w:p>
    <w:p w:rsidR="00610681" w:rsidRDefault="002B66E1">
      <w:pPr>
        <w:pStyle w:val="T1"/>
        <w:keepNext/>
        <w:spacing w:before="120"/>
        <w:ind w:left="425" w:right="-28"/>
        <w:outlineLvl w:val="1"/>
        <w:rPr>
          <w:rFonts w:ascii="Arial" w:hAnsi="Arial" w:cs="Arial"/>
          <w:bCs/>
          <w:color w:val="auto"/>
          <w:szCs w:val="22"/>
          <w:u w:val="none"/>
        </w:rPr>
      </w:pPr>
      <w:r>
        <w:rPr>
          <w:rFonts w:ascii="Arial" w:hAnsi="Arial" w:cs="Arial"/>
          <w:bCs/>
          <w:color w:val="auto"/>
          <w:szCs w:val="22"/>
          <w:u w:val="none"/>
        </w:rPr>
        <w:t>3.5 Conditions particulières d’accès</w:t>
      </w:r>
    </w:p>
    <w:p w:rsidR="00610681" w:rsidRDefault="002B66E1">
      <w:pPr>
        <w:tabs>
          <w:tab w:val="left" w:pos="993"/>
          <w:tab w:val="left" w:pos="1560"/>
          <w:tab w:val="left" w:pos="2268"/>
        </w:tabs>
        <w:spacing w:before="60" w:after="60"/>
        <w:ind w:left="567"/>
        <w:jc w:val="both"/>
        <w:rPr>
          <w:rFonts w:ascii="Arial" w:hAnsi="Arial" w:cs="Arial"/>
          <w:sz w:val="22"/>
          <w:szCs w:val="22"/>
        </w:rPr>
      </w:pPr>
      <w:r>
        <w:rPr>
          <w:rFonts w:ascii="Arial" w:hAnsi="Arial" w:cs="Arial"/>
          <w:sz w:val="22"/>
          <w:szCs w:val="22"/>
        </w:rPr>
        <w:t xml:space="preserve">Les livraisons s’effectuent pendant les jours et heures ouvrés, soit du lundi au vendredi de 8h 30 à 11h 30 et de 13h 30 à 15h. </w:t>
      </w:r>
    </w:p>
    <w:p w:rsidR="00610681" w:rsidRDefault="002B66E1">
      <w:pPr>
        <w:tabs>
          <w:tab w:val="left" w:pos="993"/>
          <w:tab w:val="left" w:pos="1560"/>
          <w:tab w:val="left" w:pos="2268"/>
        </w:tabs>
        <w:spacing w:before="60" w:after="60"/>
        <w:ind w:left="567"/>
        <w:jc w:val="both"/>
        <w:rPr>
          <w:rFonts w:ascii="Arial" w:hAnsi="Arial" w:cs="Arial"/>
          <w:b/>
          <w:bCs/>
          <w:sz w:val="22"/>
          <w:szCs w:val="22"/>
        </w:rPr>
      </w:pPr>
      <w:r>
        <w:rPr>
          <w:rFonts w:ascii="Arial" w:hAnsi="Arial" w:cs="Arial"/>
          <w:sz w:val="22"/>
          <w:szCs w:val="22"/>
        </w:rPr>
        <w:t>Le titulaire informe le service mentionné au 3.3 ci-avant, de la date et de l’heure prévues de la livraison cinq jours ouvrés av</w:t>
      </w:r>
      <w:r>
        <w:rPr>
          <w:rFonts w:ascii="Arial" w:hAnsi="Arial" w:cs="Arial"/>
          <w:szCs w:val="22"/>
        </w:rPr>
        <w:t>a</w:t>
      </w:r>
      <w:r>
        <w:rPr>
          <w:rFonts w:ascii="Arial" w:hAnsi="Arial" w:cs="Arial"/>
          <w:sz w:val="22"/>
          <w:szCs w:val="22"/>
        </w:rPr>
        <w:t xml:space="preserve">nt la </w:t>
      </w:r>
      <w:r>
        <w:rPr>
          <w:rFonts w:ascii="Arial" w:hAnsi="Arial" w:cs="Arial"/>
          <w:szCs w:val="22"/>
        </w:rPr>
        <w:t>livraison</w:t>
      </w:r>
      <w:r>
        <w:rPr>
          <w:rFonts w:ascii="Arial" w:hAnsi="Arial" w:cs="Arial"/>
          <w:sz w:val="22"/>
          <w:szCs w:val="22"/>
        </w:rPr>
        <w:t xml:space="preserve"> compte tenu des délai</w:t>
      </w:r>
      <w:r>
        <w:rPr>
          <w:rFonts w:ascii="Arial" w:hAnsi="Arial" w:cs="Arial"/>
          <w:szCs w:val="22"/>
        </w:rPr>
        <w:t>s</w:t>
      </w:r>
      <w:r>
        <w:rPr>
          <w:rFonts w:ascii="Arial" w:hAnsi="Arial" w:cs="Arial"/>
          <w:sz w:val="22"/>
          <w:szCs w:val="22"/>
        </w:rPr>
        <w:t xml:space="preserve"> de traitement d’accès.</w:t>
      </w:r>
    </w:p>
    <w:p w:rsidR="00610681" w:rsidRDefault="002B66E1">
      <w:pPr>
        <w:pStyle w:val="Corpsdetexte"/>
        <w:spacing w:before="60" w:after="60" w:line="240" w:lineRule="auto"/>
        <w:ind w:left="567"/>
        <w:jc w:val="both"/>
        <w:rPr>
          <w:rFonts w:cs="Arial"/>
          <w:sz w:val="22"/>
          <w:szCs w:val="22"/>
          <w:lang w:val="fr-FR" w:eastAsia="fr-FR"/>
        </w:rPr>
      </w:pPr>
      <w:r>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610681" w:rsidRDefault="002B66E1">
      <w:pPr>
        <w:pStyle w:val="Corpsdetexte"/>
        <w:spacing w:before="60" w:line="240" w:lineRule="auto"/>
        <w:ind w:left="567"/>
        <w:jc w:val="both"/>
        <w:rPr>
          <w:rFonts w:cs="Arial"/>
          <w:sz w:val="22"/>
          <w:szCs w:val="22"/>
          <w:lang w:val="fr-FR" w:eastAsia="fr-FR"/>
        </w:rPr>
      </w:pPr>
      <w:r>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 route de Sainte-Anne du Porzic BREST.</w:t>
      </w:r>
    </w:p>
    <w:p w:rsidR="00610681" w:rsidRDefault="002B66E1">
      <w:pPr>
        <w:pStyle w:val="Corpsdetexte"/>
        <w:spacing w:before="60" w:line="240" w:lineRule="auto"/>
        <w:ind w:left="567"/>
        <w:rPr>
          <w:rFonts w:cs="Arial"/>
          <w:bCs/>
          <w:sz w:val="22"/>
          <w:szCs w:val="22"/>
          <w:u w:val="single"/>
        </w:rPr>
      </w:pPr>
      <w:r>
        <w:rPr>
          <w:rFonts w:cs="Arial"/>
          <w:bCs/>
          <w:sz w:val="22"/>
          <w:szCs w:val="22"/>
          <w:u w:val="single"/>
        </w:rPr>
        <w:t>Ces démarches sont impératives pour l’accès des transporteurs à la Base Navale de Brest.</w:t>
      </w:r>
    </w:p>
    <w:p w:rsidR="00610681" w:rsidRDefault="00610681">
      <w:pPr>
        <w:pStyle w:val="Corpsdetexte"/>
        <w:spacing w:line="240" w:lineRule="auto"/>
        <w:ind w:left="567"/>
        <w:jc w:val="both"/>
        <w:rPr>
          <w:rFonts w:cs="Arial"/>
          <w:sz w:val="22"/>
          <w:szCs w:val="22"/>
          <w:lang w:val="fr-FR" w:eastAsia="fr-FR"/>
        </w:rPr>
      </w:pPr>
    </w:p>
    <w:p w:rsidR="00610681" w:rsidRDefault="002B66E1">
      <w:pPr>
        <w:pStyle w:val="T1"/>
        <w:keepNext/>
        <w:spacing w:before="120"/>
        <w:ind w:left="425" w:right="-28"/>
        <w:outlineLvl w:val="1"/>
        <w:rPr>
          <w:rFonts w:ascii="Arial" w:hAnsi="Arial" w:cs="Arial"/>
          <w:bCs/>
          <w:color w:val="auto"/>
          <w:szCs w:val="22"/>
          <w:u w:val="none"/>
        </w:rPr>
      </w:pPr>
      <w:r>
        <w:rPr>
          <w:rFonts w:ascii="Arial" w:hAnsi="Arial" w:cs="Arial"/>
          <w:bCs/>
          <w:color w:val="auto"/>
          <w:szCs w:val="22"/>
          <w:u w:val="none"/>
        </w:rPr>
        <w:t>3.6 Protocole de sécurité relatif aux opérations de chargement et de déchargement</w:t>
      </w:r>
    </w:p>
    <w:p w:rsidR="00610681" w:rsidRDefault="002B66E1">
      <w:pPr>
        <w:pStyle w:val="Corpsdetexte"/>
        <w:spacing w:before="120" w:after="120" w:line="240" w:lineRule="auto"/>
        <w:ind w:left="567"/>
        <w:jc w:val="both"/>
        <w:rPr>
          <w:rFonts w:cs="Arial"/>
          <w:sz w:val="22"/>
          <w:szCs w:val="22"/>
        </w:rPr>
      </w:pPr>
      <w:r>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610681" w:rsidRDefault="002B66E1">
      <w:pPr>
        <w:pStyle w:val="Corpsdetexte"/>
        <w:spacing w:line="240" w:lineRule="auto"/>
        <w:ind w:left="567"/>
        <w:jc w:val="both"/>
        <w:rPr>
          <w:rFonts w:cs="Arial"/>
          <w:sz w:val="22"/>
          <w:szCs w:val="22"/>
        </w:rPr>
      </w:pPr>
      <w:r>
        <w:rPr>
          <w:rFonts w:cs="Arial"/>
          <w:sz w:val="22"/>
          <w:szCs w:val="22"/>
        </w:rPr>
        <w:t>Pour ce faire, un protocole de sécurité est établi entre le titulaire et le transporteur conformément au code du travail.</w:t>
      </w:r>
    </w:p>
    <w:p w:rsidR="00610681" w:rsidRDefault="00610681">
      <w:pPr>
        <w:pStyle w:val="Corpsdetexte"/>
        <w:spacing w:line="240" w:lineRule="auto"/>
        <w:ind w:left="567"/>
        <w:jc w:val="both"/>
        <w:rPr>
          <w:rFonts w:cs="Arial"/>
          <w:sz w:val="22"/>
          <w:szCs w:val="22"/>
        </w:rPr>
      </w:pPr>
    </w:p>
    <w:p w:rsidR="00610681" w:rsidRDefault="002B66E1">
      <w:pPr>
        <w:pStyle w:val="Titre2"/>
        <w:tabs>
          <w:tab w:val="left" w:pos="972"/>
        </w:tabs>
        <w:spacing w:before="120"/>
        <w:ind w:left="425" w:right="-28" w:firstLine="0"/>
        <w:jc w:val="both"/>
        <w:rPr>
          <w:rFonts w:ascii="Arial" w:hAnsi="Arial" w:cs="Arial"/>
          <w:sz w:val="22"/>
          <w:szCs w:val="22"/>
        </w:rPr>
      </w:pPr>
      <w:r>
        <w:rPr>
          <w:rFonts w:ascii="Arial" w:hAnsi="Arial" w:cs="Arial"/>
          <w:bCs w:val="0"/>
          <w:sz w:val="22"/>
          <w:szCs w:val="22"/>
        </w:rPr>
        <w:t>3.7 M</w:t>
      </w:r>
      <w:r>
        <w:rPr>
          <w:rFonts w:ascii="Arial" w:hAnsi="Arial" w:cs="Arial"/>
          <w:sz w:val="22"/>
          <w:szCs w:val="22"/>
        </w:rPr>
        <w:t>odifications de références</w:t>
      </w:r>
    </w:p>
    <w:p w:rsidR="00610681" w:rsidRDefault="002B66E1">
      <w:pPr>
        <w:spacing w:beforeAutospacing="1"/>
        <w:ind w:left="567"/>
        <w:jc w:val="both"/>
        <w:rPr>
          <w:rFonts w:ascii="Arial" w:hAnsi="Arial" w:cs="Arial"/>
          <w:bCs/>
          <w:sz w:val="22"/>
          <w:szCs w:val="22"/>
        </w:rPr>
      </w:pPr>
      <w:r>
        <w:rPr>
          <w:rFonts w:ascii="Arial" w:hAnsi="Arial" w:cs="Arial"/>
          <w:bCs/>
          <w:sz w:val="22"/>
          <w:szCs w:val="22"/>
        </w:rPr>
        <w:t>En cas de changement sur les références commandées au titre du présent marché suite à des obsolescences, des évolutions de matériels ou suite à des erreurs matérielles, l’autorité signataire du marché se réserve le droit, en accord avec le titulaire, de notifier par ordre de service ces modifications sans incidence financière.</w:t>
      </w:r>
    </w:p>
    <w:p w:rsidR="00610681" w:rsidRDefault="002B66E1">
      <w:pPr>
        <w:spacing w:before="120" w:after="120"/>
        <w:ind w:left="567" w:right="-28"/>
        <w:jc w:val="both"/>
        <w:rPr>
          <w:rFonts w:ascii="Arial" w:hAnsi="Arial" w:cs="Arial"/>
          <w:sz w:val="22"/>
          <w:szCs w:val="22"/>
        </w:rPr>
      </w:pPr>
      <w:r>
        <w:rPr>
          <w:rFonts w:ascii="Arial" w:hAnsi="Arial" w:cs="Arial"/>
          <w:sz w:val="22"/>
          <w:szCs w:val="22"/>
        </w:rPr>
        <w:t>L’ordre de service est signé par l’autorité signataire du marché.</w:t>
      </w:r>
    </w:p>
    <w:p w:rsidR="00610681" w:rsidRDefault="002B66E1">
      <w:pPr>
        <w:spacing w:beforeAutospacing="1"/>
        <w:jc w:val="both"/>
        <w:rPr>
          <w:rFonts w:ascii="Arial" w:hAnsi="Arial" w:cs="Arial"/>
          <w:b/>
          <w:sz w:val="22"/>
          <w:szCs w:val="22"/>
        </w:rPr>
      </w:pPr>
      <w:bookmarkStart w:id="1" w:name="_Toc156202355"/>
      <w:bookmarkStart w:id="2" w:name="_Toc116463831"/>
      <w:bookmarkStart w:id="3" w:name="_Ref147288002"/>
      <w:bookmarkStart w:id="4" w:name="_Ref147287471"/>
      <w:bookmarkStart w:id="5" w:name="_Toc146685927"/>
      <w:bookmarkEnd w:id="1"/>
      <w:bookmarkEnd w:id="2"/>
      <w:bookmarkEnd w:id="3"/>
      <w:bookmarkEnd w:id="4"/>
      <w:bookmarkEnd w:id="5"/>
      <w:r>
        <w:rPr>
          <w:rFonts w:ascii="Arial" w:hAnsi="Arial" w:cs="Arial"/>
          <w:b/>
          <w:sz w:val="22"/>
          <w:szCs w:val="22"/>
        </w:rPr>
        <w:t>Article 4 - Admission</w:t>
      </w:r>
    </w:p>
    <w:p w:rsidR="00610681" w:rsidRDefault="002B66E1">
      <w:pPr>
        <w:pStyle w:val="Normal1"/>
        <w:ind w:left="567" w:firstLine="0"/>
        <w:rPr>
          <w:rFonts w:ascii="Arial" w:hAnsi="Arial" w:cs="Arial"/>
          <w:sz w:val="22"/>
          <w:szCs w:val="22"/>
        </w:rPr>
      </w:pPr>
      <w:r>
        <w:rPr>
          <w:rFonts w:ascii="Arial" w:hAnsi="Arial" w:cs="Arial"/>
          <w:sz w:val="22"/>
          <w:szCs w:val="22"/>
        </w:rPr>
        <w:t>Par dérogation à l’article 27.2.2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27.3 du  CCAG-FCS.</w:t>
      </w:r>
    </w:p>
    <w:p w:rsidR="00610681" w:rsidRDefault="002B66E1">
      <w:pPr>
        <w:spacing w:before="60"/>
        <w:ind w:left="567" w:right="-28"/>
        <w:jc w:val="both"/>
        <w:rPr>
          <w:rFonts w:ascii="Arial" w:hAnsi="Arial" w:cs="Arial"/>
          <w:sz w:val="22"/>
          <w:szCs w:val="22"/>
        </w:rPr>
      </w:pPr>
      <w:r>
        <w:rPr>
          <w:rFonts w:ascii="Arial" w:hAnsi="Arial" w:cs="Arial"/>
          <w:sz w:val="22"/>
          <w:szCs w:val="22"/>
        </w:rPr>
        <w:t xml:space="preserve">Les opérations de vérifications quantitatives et qualitatives sont effectuées </w:t>
      </w:r>
      <w:r>
        <w:rPr>
          <w:rFonts w:ascii="Arial" w:hAnsi="Arial" w:cs="Arial"/>
          <w:bCs/>
          <w:sz w:val="22"/>
          <w:szCs w:val="22"/>
        </w:rPr>
        <w:t xml:space="preserve">dans un </w:t>
      </w:r>
      <w:r>
        <w:rPr>
          <w:rFonts w:ascii="Arial" w:hAnsi="Arial" w:cs="Arial"/>
          <w:sz w:val="22"/>
          <w:szCs w:val="22"/>
        </w:rPr>
        <w:t xml:space="preserve">délai de 15 jours après livraison et sont opérées, par délégation de l’autorité signataire du marché, par  : </w:t>
      </w:r>
    </w:p>
    <w:p w:rsidR="00610681" w:rsidRDefault="002B66E1">
      <w:pPr>
        <w:pStyle w:val="Corpsdetexte"/>
        <w:spacing w:line="240" w:lineRule="auto"/>
        <w:ind w:left="709" w:right="-28"/>
        <w:jc w:val="both"/>
        <w:rPr>
          <w:rFonts w:cs="Arial"/>
          <w:sz w:val="22"/>
        </w:rPr>
      </w:pPr>
      <w:r>
        <w:rPr>
          <w:noProof/>
          <w:lang w:val="fr-FR" w:eastAsia="fr-FR"/>
        </w:rPr>
        <w:drawing>
          <wp:inline distT="0" distB="0" distL="0" distR="0">
            <wp:extent cx="3807460" cy="231775"/>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4">
                      <a:alphaModFix amt="50000"/>
                    </a:blip>
                    <a:stretch/>
                  </pic:blipFill>
                  <pic:spPr>
                    <a:xfrm>
                      <a:off x="0" y="0"/>
                      <a:ext cx="3807360" cy="231840"/>
                    </a:xfrm>
                    <a:prstGeom prst="rect">
                      <a:avLst/>
                    </a:prstGeom>
                    <a:ln w="0">
                      <a:noFill/>
                    </a:ln>
                  </pic:spPr>
                </pic:pic>
              </a:graphicData>
            </a:graphic>
          </wp:inline>
        </w:drawing>
      </w:r>
    </w:p>
    <w:p w:rsidR="00610681" w:rsidRDefault="002B66E1">
      <w:pPr>
        <w:spacing w:before="60"/>
        <w:ind w:left="567" w:right="-28"/>
        <w:jc w:val="both"/>
        <w:rPr>
          <w:rFonts w:ascii="Arial" w:hAnsi="Arial" w:cs="Arial"/>
          <w:sz w:val="22"/>
          <w:szCs w:val="22"/>
        </w:rPr>
      </w:pPr>
      <w:r>
        <w:rPr>
          <w:rFonts w:ascii="Arial" w:hAnsi="Arial" w:cs="Arial"/>
          <w:sz w:val="22"/>
          <w:szCs w:val="22"/>
        </w:rPr>
        <w:t>Cette autorité s’assure notamment que :</w:t>
      </w:r>
    </w:p>
    <w:p w:rsidR="00610681" w:rsidRDefault="002B66E1">
      <w:pPr>
        <w:numPr>
          <w:ilvl w:val="0"/>
          <w:numId w:val="3"/>
        </w:numPr>
        <w:ind w:left="1134" w:right="-28" w:hanging="425"/>
        <w:jc w:val="both"/>
        <w:rPr>
          <w:rFonts w:ascii="Arial" w:hAnsi="Arial" w:cs="Arial"/>
          <w:sz w:val="22"/>
          <w:szCs w:val="22"/>
        </w:rPr>
      </w:pPr>
      <w:r>
        <w:rPr>
          <w:rFonts w:ascii="Arial" w:hAnsi="Arial" w:cs="Arial"/>
          <w:sz w:val="22"/>
          <w:szCs w:val="22"/>
        </w:rPr>
        <w:t>la fourniture est au complet et en bon état, conforme à la spécification technique et exempte de tout défaut préjudiciable à son emploi ; des tests sont effectués à cet effet,</w:t>
      </w:r>
    </w:p>
    <w:p w:rsidR="00610681" w:rsidRDefault="002B66E1">
      <w:pPr>
        <w:numPr>
          <w:ilvl w:val="0"/>
          <w:numId w:val="3"/>
        </w:numPr>
        <w:tabs>
          <w:tab w:val="left" w:pos="709"/>
        </w:tabs>
        <w:ind w:left="709" w:right="-28" w:firstLine="0"/>
        <w:jc w:val="both"/>
        <w:rPr>
          <w:rFonts w:ascii="Arial" w:hAnsi="Arial" w:cs="Arial"/>
          <w:sz w:val="22"/>
          <w:szCs w:val="22"/>
        </w:rPr>
      </w:pPr>
      <w:r>
        <w:rPr>
          <w:rFonts w:ascii="Arial" w:hAnsi="Arial" w:cs="Arial"/>
          <w:sz w:val="22"/>
          <w:szCs w:val="22"/>
        </w:rPr>
        <w:t>les obligations incombant au Titulaire à la date de livraison ont été exécutées,</w:t>
      </w:r>
    </w:p>
    <w:p w:rsidR="00610681" w:rsidRDefault="002B66E1">
      <w:pPr>
        <w:numPr>
          <w:ilvl w:val="0"/>
          <w:numId w:val="3"/>
        </w:numPr>
        <w:tabs>
          <w:tab w:val="left" w:pos="709"/>
        </w:tabs>
        <w:ind w:left="709" w:right="-28" w:firstLine="0"/>
        <w:rPr>
          <w:rFonts w:ascii="Arial" w:hAnsi="Arial" w:cs="Arial"/>
          <w:sz w:val="22"/>
          <w:szCs w:val="22"/>
        </w:rPr>
      </w:pPr>
      <w:r>
        <w:rPr>
          <w:rFonts w:ascii="Arial" w:hAnsi="Arial" w:cs="Arial"/>
          <w:sz w:val="22"/>
          <w:szCs w:val="22"/>
        </w:rPr>
        <w:t>les certificats de conformité sont joints à la fourniture.</w:t>
      </w:r>
    </w:p>
    <w:p w:rsidR="00610681" w:rsidRDefault="00610681">
      <w:pPr>
        <w:ind w:left="709" w:right="-28"/>
        <w:rPr>
          <w:rFonts w:ascii="Arial" w:hAnsi="Arial" w:cs="Arial"/>
          <w:sz w:val="22"/>
          <w:szCs w:val="22"/>
        </w:rPr>
      </w:pPr>
    </w:p>
    <w:p w:rsidR="00610681" w:rsidRDefault="002B66E1">
      <w:pPr>
        <w:pStyle w:val="Euro"/>
        <w:spacing w:before="0" w:after="0"/>
        <w:ind w:left="567" w:right="-28"/>
        <w:rPr>
          <w:rFonts w:ascii="Arial" w:hAnsi="Arial" w:cs="Arial"/>
          <w:caps w:val="0"/>
          <w:dstrike w:val="0"/>
          <w:szCs w:val="22"/>
        </w:rPr>
      </w:pPr>
      <w:r>
        <w:rPr>
          <w:rFonts w:ascii="Arial" w:hAnsi="Arial" w:cs="Arial"/>
          <w:caps w:val="0"/>
          <w:dstrike w:val="0"/>
          <w:szCs w:val="22"/>
        </w:rPr>
        <w:t>Par dérogation à l’article 29.2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w:t>
      </w:r>
    </w:p>
    <w:p w:rsidR="00610681" w:rsidRDefault="00610681"/>
    <w:p w:rsidR="00610681" w:rsidRDefault="00610681"/>
    <w:p w:rsidR="00610681" w:rsidRDefault="002B66E1">
      <w:pPr>
        <w:pStyle w:val="Corpsdetexte"/>
        <w:spacing w:before="120" w:after="120" w:line="240" w:lineRule="auto"/>
        <w:ind w:left="425" w:right="-28" w:hanging="992"/>
        <w:jc w:val="both"/>
        <w:outlineLvl w:val="0"/>
        <w:rPr>
          <w:rFonts w:cs="Arial"/>
          <w:b/>
          <w:sz w:val="22"/>
          <w:szCs w:val="22"/>
        </w:rPr>
      </w:pPr>
      <w:r>
        <w:rPr>
          <w:rFonts w:cs="Arial"/>
          <w:b/>
          <w:sz w:val="22"/>
          <w:szCs w:val="22"/>
        </w:rPr>
        <w:t>Article 5 - Garantie</w:t>
      </w:r>
    </w:p>
    <w:p w:rsidR="00610681" w:rsidRDefault="002B66E1">
      <w:pPr>
        <w:pStyle w:val="Paragraphe1"/>
        <w:spacing w:before="0" w:after="0"/>
        <w:ind w:left="567"/>
        <w:rPr>
          <w:rFonts w:ascii="Arial" w:hAnsi="Arial" w:cs="Arial"/>
          <w:sz w:val="22"/>
        </w:rPr>
      </w:pPr>
      <w:r>
        <w:rPr>
          <w:rFonts w:ascii="Arial" w:hAnsi="Arial" w:cs="Arial"/>
          <w:sz w:val="22"/>
        </w:rPr>
        <w:t>Les fournitures font l’objet d’une garantie contractuelle d'une durée minimun d’un an à partir de l’établissement du PVRT dans les conditions de l’article 33 du CCAG-FCS.</w:t>
      </w:r>
    </w:p>
    <w:p w:rsidR="00610681" w:rsidRDefault="00610681">
      <w:pPr>
        <w:pStyle w:val="Paragraphe1"/>
        <w:spacing w:before="0" w:after="0"/>
        <w:ind w:left="567"/>
        <w:rPr>
          <w:rFonts w:ascii="Arial" w:hAnsi="Arial" w:cs="Arial"/>
          <w:sz w:val="22"/>
        </w:rPr>
      </w:pPr>
    </w:p>
    <w:p w:rsidR="00610681" w:rsidRDefault="00610681">
      <w:pPr>
        <w:pStyle w:val="Paragraphe1"/>
        <w:spacing w:before="0" w:after="0"/>
        <w:ind w:left="567"/>
        <w:rPr>
          <w:rFonts w:ascii="Arial" w:hAnsi="Arial" w:cs="Arial"/>
          <w:sz w:val="22"/>
        </w:rPr>
      </w:pPr>
    </w:p>
    <w:p w:rsidR="00610681" w:rsidRDefault="002B66E1">
      <w:pPr>
        <w:spacing w:before="120" w:after="120"/>
        <w:ind w:left="425" w:right="-28" w:hanging="992"/>
        <w:jc w:val="both"/>
        <w:outlineLvl w:val="0"/>
        <w:rPr>
          <w:rFonts w:ascii="Arial" w:hAnsi="Arial" w:cs="Arial"/>
          <w:b/>
          <w:sz w:val="22"/>
          <w:szCs w:val="22"/>
        </w:rPr>
      </w:pPr>
      <w:r>
        <w:rPr>
          <w:rFonts w:ascii="Arial" w:hAnsi="Arial" w:cs="Arial"/>
          <w:b/>
          <w:sz w:val="22"/>
          <w:szCs w:val="22"/>
        </w:rPr>
        <w:t>Article 6 - Pénalités pour retard</w:t>
      </w:r>
    </w:p>
    <w:p w:rsidR="00610681" w:rsidRDefault="002B66E1">
      <w:pPr>
        <w:pStyle w:val="Corpsdetexte"/>
        <w:spacing w:line="240" w:lineRule="auto"/>
        <w:ind w:left="567"/>
        <w:jc w:val="both"/>
        <w:rPr>
          <w:rFonts w:cs="Arial"/>
          <w:sz w:val="22"/>
          <w:szCs w:val="22"/>
        </w:rPr>
      </w:pPr>
      <w:r>
        <w:rPr>
          <w:rFonts w:cs="Arial"/>
          <w:sz w:val="22"/>
          <w:szCs w:val="22"/>
        </w:rPr>
        <w:t xml:space="preserve">Pour chaque </w:t>
      </w:r>
      <w:r>
        <w:rPr>
          <w:rFonts w:cs="Arial"/>
          <w:b/>
          <w:sz w:val="22"/>
          <w:szCs w:val="22"/>
        </w:rPr>
        <w:t>poste dont le délai</w:t>
      </w:r>
      <w:r>
        <w:rPr>
          <w:rFonts w:cs="Arial"/>
          <w:sz w:val="22"/>
          <w:szCs w:val="22"/>
        </w:rPr>
        <w:t xml:space="preserve"> de livraison est dépassé, le titulaire encourt, sans mise en demeure préalable, une pénalité calculée conformément aux dispositions de l'article 14</w:t>
      </w:r>
      <w:r>
        <w:rPr>
          <w:rFonts w:cs="Arial"/>
          <w:sz w:val="22"/>
          <w:szCs w:val="22"/>
          <w:lang w:val="fr-FR"/>
        </w:rPr>
        <w:t>.1</w:t>
      </w:r>
      <w:r>
        <w:rPr>
          <w:rFonts w:cs="Arial"/>
          <w:sz w:val="22"/>
          <w:szCs w:val="22"/>
        </w:rPr>
        <w:t xml:space="preserve"> du CCAG-FCS par application de la formule suivante : </w:t>
      </w:r>
    </w:p>
    <w:p w:rsidR="00610681" w:rsidRDefault="002B66E1">
      <w:pPr>
        <w:pStyle w:val="Corpsdetexte"/>
        <w:spacing w:line="240" w:lineRule="auto"/>
        <w:ind w:left="902"/>
        <w:rPr>
          <w:rFonts w:cs="Arial"/>
          <w:sz w:val="22"/>
          <w:szCs w:val="22"/>
        </w:rPr>
      </w:pPr>
      <m:oMath>
        <m:r>
          <w:rPr>
            <w:rFonts w:ascii="Cambria Math" w:hAnsi="Cambria Math"/>
          </w:rPr>
          <m:t>P=</m:t>
        </m:r>
        <m:f>
          <m:fPr>
            <m:ctrlPr>
              <w:rPr>
                <w:rFonts w:ascii="Cambria Math" w:hAnsi="Cambria Math"/>
              </w:rPr>
            </m:ctrlPr>
          </m:fPr>
          <m:num>
            <m:r>
              <m:rPr>
                <m:lit/>
                <m:nor/>
              </m:rPr>
              <w:rPr>
                <w:rFonts w:ascii="Cambria Math" w:hAnsi="Cambria Math"/>
              </w:rPr>
              <m:t>VxR</m:t>
            </m:r>
          </m:num>
          <m:den>
            <m:r>
              <m:rPr>
                <m:lit/>
                <m:nor/>
              </m:rPr>
              <w:rPr>
                <w:rFonts w:ascii="Cambria Math" w:hAnsi="Cambria Math"/>
              </w:rPr>
              <m:t>1000</m:t>
            </m:r>
          </m:den>
        </m:f>
      </m:oMath>
      <w:r>
        <w:rPr>
          <w:rFonts w:cs="Arial"/>
          <w:sz w:val="22"/>
          <w:szCs w:val="22"/>
        </w:rPr>
        <w:t xml:space="preserve"> </w:t>
      </w:r>
      <w:r>
        <w:rPr>
          <w:rFonts w:cs="Arial"/>
          <w:sz w:val="22"/>
          <w:szCs w:val="22"/>
        </w:rPr>
        <w:tab/>
      </w:r>
    </w:p>
    <w:p w:rsidR="00610681" w:rsidRDefault="002B66E1">
      <w:pPr>
        <w:pStyle w:val="Corpsdetexte"/>
        <w:spacing w:line="240" w:lineRule="auto"/>
        <w:ind w:left="902"/>
        <w:rPr>
          <w:rFonts w:cs="Arial"/>
          <w:sz w:val="22"/>
          <w:szCs w:val="22"/>
        </w:rPr>
      </w:pPr>
      <w:r>
        <w:rPr>
          <w:rFonts w:cs="Arial"/>
          <w:sz w:val="22"/>
          <w:szCs w:val="22"/>
        </w:rPr>
        <w:t xml:space="preserve">dans laquelle : </w:t>
      </w:r>
    </w:p>
    <w:p w:rsidR="00610681" w:rsidRDefault="002B66E1">
      <w:pPr>
        <w:pStyle w:val="Corpsdetexte"/>
        <w:spacing w:line="240" w:lineRule="auto"/>
        <w:ind w:left="567"/>
        <w:rPr>
          <w:rFonts w:cs="Arial"/>
          <w:sz w:val="22"/>
          <w:szCs w:val="22"/>
        </w:rPr>
      </w:pPr>
      <w:r>
        <w:rPr>
          <w:rFonts w:cs="Arial"/>
          <w:sz w:val="22"/>
          <w:szCs w:val="22"/>
        </w:rPr>
        <w:t xml:space="preserve">P = montant de la pénalité </w:t>
      </w:r>
    </w:p>
    <w:p w:rsidR="00610681" w:rsidRDefault="002B66E1">
      <w:pPr>
        <w:pStyle w:val="Corpsdetexte"/>
        <w:spacing w:line="240" w:lineRule="auto"/>
        <w:ind w:left="567"/>
        <w:rPr>
          <w:rFonts w:cs="Arial"/>
          <w:sz w:val="22"/>
          <w:szCs w:val="22"/>
        </w:rPr>
      </w:pPr>
      <w:r>
        <w:rPr>
          <w:rFonts w:cs="Arial"/>
          <w:sz w:val="22"/>
          <w:szCs w:val="22"/>
        </w:rPr>
        <w:t>V = valeur pénalisée (montant HT des fournitures en retard, cf. ci-dessous)</w:t>
      </w:r>
    </w:p>
    <w:p w:rsidR="00610681" w:rsidRDefault="002B66E1">
      <w:pPr>
        <w:pStyle w:val="Corpsdetexte"/>
        <w:spacing w:line="240" w:lineRule="auto"/>
        <w:ind w:left="567"/>
        <w:rPr>
          <w:rFonts w:cs="Arial"/>
          <w:sz w:val="22"/>
          <w:szCs w:val="22"/>
        </w:rPr>
      </w:pPr>
      <w:r>
        <w:rPr>
          <w:rFonts w:cs="Arial"/>
          <w:sz w:val="22"/>
          <w:szCs w:val="22"/>
        </w:rPr>
        <w:t>R = nombre de jours de retard.</w:t>
      </w:r>
    </w:p>
    <w:p w:rsidR="00610681" w:rsidRDefault="002B66E1">
      <w:pPr>
        <w:pStyle w:val="Corpsdetexte"/>
        <w:spacing w:line="240" w:lineRule="auto"/>
        <w:ind w:left="567"/>
        <w:rPr>
          <w:rFonts w:cs="Arial"/>
          <w:sz w:val="22"/>
          <w:szCs w:val="22"/>
        </w:rPr>
      </w:pPr>
      <w:r>
        <w:rPr>
          <w:rFonts w:cs="Arial"/>
          <w:sz w:val="22"/>
          <w:szCs w:val="22"/>
        </w:rPr>
        <w:t>Pour l’application des pénalités d’un poste, il n’est pas tenu compte de la notion de lot de liquidation mais de la valeur des fournitures en retard.</w:t>
      </w:r>
    </w:p>
    <w:p w:rsidR="00610681" w:rsidRDefault="00610681">
      <w:pPr>
        <w:pStyle w:val="Corpsdetexte"/>
        <w:spacing w:line="240" w:lineRule="auto"/>
        <w:ind w:left="567"/>
        <w:jc w:val="both"/>
        <w:rPr>
          <w:rFonts w:cs="Arial"/>
          <w:b/>
          <w:sz w:val="22"/>
          <w:szCs w:val="22"/>
        </w:rPr>
      </w:pPr>
    </w:p>
    <w:p w:rsidR="00610681" w:rsidRDefault="002B66E1">
      <w:pPr>
        <w:pStyle w:val="Corpsdetexte"/>
        <w:spacing w:line="240" w:lineRule="auto"/>
        <w:ind w:left="567"/>
        <w:rPr>
          <w:sz w:val="22"/>
          <w:szCs w:val="22"/>
        </w:rPr>
      </w:pPr>
      <w:r>
        <w:rPr>
          <w:sz w:val="22"/>
          <w:szCs w:val="22"/>
        </w:rPr>
        <w:t>Par dérogation au CCAG-FCS :</w:t>
      </w:r>
    </w:p>
    <w:p w:rsidR="00610681" w:rsidRDefault="002B66E1">
      <w:pPr>
        <w:pStyle w:val="Corpsdetexte"/>
        <w:numPr>
          <w:ilvl w:val="0"/>
          <w:numId w:val="3"/>
        </w:numPr>
        <w:spacing w:line="240" w:lineRule="auto"/>
        <w:ind w:left="567" w:firstLine="0"/>
        <w:rPr>
          <w:sz w:val="22"/>
          <w:szCs w:val="22"/>
        </w:rPr>
      </w:pPr>
      <w:r>
        <w:rPr>
          <w:sz w:val="22"/>
          <w:szCs w:val="22"/>
        </w:rPr>
        <w:t>Les pénalités sont appliquées sans procédure contradictoire préalable (art. 14.1.1 du CCAG)</w:t>
      </w:r>
    </w:p>
    <w:p w:rsidR="00610681" w:rsidRDefault="002B66E1">
      <w:pPr>
        <w:pStyle w:val="Corpsdetexte"/>
        <w:numPr>
          <w:ilvl w:val="0"/>
          <w:numId w:val="3"/>
        </w:numPr>
        <w:spacing w:line="240" w:lineRule="auto"/>
        <w:ind w:left="567" w:firstLine="0"/>
        <w:rPr>
          <w:sz w:val="22"/>
          <w:szCs w:val="22"/>
        </w:rPr>
      </w:pPr>
      <w:r>
        <w:rPr>
          <w:sz w:val="22"/>
          <w:szCs w:val="22"/>
        </w:rPr>
        <w:t>Le plafonnement des pénalités n’est pas applicable (article 14.1.2 du CCAG)</w:t>
      </w:r>
    </w:p>
    <w:p w:rsidR="00610681" w:rsidRDefault="002B66E1">
      <w:pPr>
        <w:pStyle w:val="Corpsdetexte"/>
        <w:numPr>
          <w:ilvl w:val="0"/>
          <w:numId w:val="3"/>
        </w:numPr>
        <w:spacing w:line="240" w:lineRule="auto"/>
        <w:ind w:left="567" w:firstLine="0"/>
        <w:rPr>
          <w:sz w:val="22"/>
          <w:szCs w:val="22"/>
        </w:rPr>
      </w:pPr>
      <w:r>
        <w:rPr>
          <w:sz w:val="22"/>
          <w:szCs w:val="22"/>
        </w:rPr>
        <w:t>Le titulaire est exonéré des pénalités dont le montant total ne dépasse pas 150 € pour l'ensemble du marché (art. 14.1.3 du CCAG)</w:t>
      </w:r>
    </w:p>
    <w:p w:rsidR="00610681" w:rsidRDefault="00610681">
      <w:pPr>
        <w:pStyle w:val="Corpsdetexte"/>
        <w:spacing w:line="240" w:lineRule="auto"/>
        <w:rPr>
          <w:sz w:val="22"/>
          <w:szCs w:val="22"/>
        </w:rPr>
      </w:pPr>
    </w:p>
    <w:p w:rsidR="00610681" w:rsidRDefault="00610681">
      <w:pPr>
        <w:pStyle w:val="Corpsdetexte"/>
        <w:spacing w:line="240" w:lineRule="auto"/>
        <w:rPr>
          <w:sz w:val="22"/>
          <w:szCs w:val="22"/>
        </w:rPr>
      </w:pPr>
    </w:p>
    <w:p w:rsidR="00610681" w:rsidRDefault="002B66E1">
      <w:pPr>
        <w:spacing w:before="120" w:after="120"/>
        <w:ind w:left="425" w:right="-28" w:hanging="992"/>
        <w:jc w:val="both"/>
        <w:outlineLvl w:val="0"/>
        <w:rPr>
          <w:rFonts w:ascii="Arial" w:hAnsi="Arial" w:cs="Arial"/>
          <w:b/>
          <w:sz w:val="22"/>
          <w:szCs w:val="22"/>
        </w:rPr>
      </w:pPr>
      <w:r>
        <w:rPr>
          <w:rFonts w:ascii="Arial" w:hAnsi="Arial" w:cs="Arial"/>
          <w:b/>
          <w:sz w:val="22"/>
          <w:szCs w:val="22"/>
        </w:rPr>
        <w:t xml:space="preserve">Article 7 - Clauses diverses </w:t>
      </w:r>
    </w:p>
    <w:p w:rsidR="00610681" w:rsidRDefault="002B66E1">
      <w:pPr>
        <w:spacing w:before="120" w:after="120"/>
        <w:ind w:left="425" w:right="-28" w:hanging="283"/>
        <w:jc w:val="both"/>
        <w:outlineLvl w:val="0"/>
        <w:rPr>
          <w:rFonts w:ascii="Arial" w:hAnsi="Arial" w:cs="Arial"/>
          <w:b/>
          <w:sz w:val="22"/>
          <w:szCs w:val="22"/>
        </w:rPr>
      </w:pPr>
      <w:bookmarkStart w:id="6" w:name="_Toc433893583"/>
      <w:r>
        <w:rPr>
          <w:rFonts w:ascii="Arial" w:hAnsi="Arial" w:cs="Arial"/>
          <w:b/>
          <w:sz w:val="22"/>
          <w:szCs w:val="22"/>
        </w:rPr>
        <w:t>7.1 Prolongation de délai</w:t>
      </w:r>
      <w:bookmarkEnd w:id="6"/>
      <w:r>
        <w:rPr>
          <w:rFonts w:ascii="Arial" w:hAnsi="Arial" w:cs="Arial"/>
        </w:rPr>
        <w:t xml:space="preserve">, </w:t>
      </w:r>
      <w:r>
        <w:rPr>
          <w:rFonts w:ascii="Arial" w:hAnsi="Arial" w:cs="Arial"/>
          <w:b/>
          <w:sz w:val="22"/>
          <w:szCs w:val="22"/>
        </w:rPr>
        <w:t>sursis de livraison et pénalités</w:t>
      </w:r>
    </w:p>
    <w:p w:rsidR="00610681" w:rsidRDefault="002B66E1">
      <w:pPr>
        <w:pStyle w:val="Corpsdetexte"/>
        <w:spacing w:line="240" w:lineRule="auto"/>
        <w:ind w:left="426"/>
        <w:jc w:val="both"/>
        <w:rPr>
          <w:rFonts w:cs="Arial"/>
          <w:sz w:val="22"/>
          <w:szCs w:val="22"/>
          <w:lang w:val="fr-FR"/>
        </w:rPr>
      </w:pPr>
      <w:r>
        <w:rPr>
          <w:rFonts w:cs="Arial"/>
          <w:sz w:val="22"/>
          <w:szCs w:val="22"/>
        </w:rPr>
        <w:t xml:space="preserve">Les demandes de prolongation, de sursis de livraison et d’exonération de pénalités sont à transmettre par le titulaire à la DSSF Brest, à la sous direction Finances Contrats (SDFC), au Département </w:t>
      </w:r>
      <w:r>
        <w:rPr>
          <w:rFonts w:cs="Arial"/>
          <w:sz w:val="22"/>
          <w:szCs w:val="22"/>
          <w:lang w:val="fr-FR"/>
        </w:rPr>
        <w:t>MAP</w:t>
      </w:r>
      <w:r>
        <w:rPr>
          <w:rFonts w:cs="Arial"/>
          <w:sz w:val="22"/>
          <w:szCs w:val="22"/>
        </w:rPr>
        <w:t xml:space="preserve"> par courrier en accusé réception postal à l’adresse figurant en première page du CCAP ou à déposer contre récépissé à ce même service</w:t>
      </w:r>
      <w:r>
        <w:rPr>
          <w:rFonts w:cs="Arial"/>
          <w:sz w:val="22"/>
          <w:szCs w:val="22"/>
          <w:lang w:val="fr-FR"/>
        </w:rPr>
        <w:t xml:space="preserve">, </w:t>
      </w:r>
      <w:r>
        <w:rPr>
          <w:rFonts w:cs="Arial"/>
          <w:sz w:val="22"/>
          <w:szCs w:val="22"/>
        </w:rPr>
        <w:t xml:space="preserve">ou par mail à l’adresse </w:t>
      </w:r>
      <w:hyperlink r:id="rId15">
        <w:r>
          <w:rPr>
            <w:rStyle w:val="Lienhypertexte"/>
          </w:rPr>
          <w:t>dssf-brest-doma.resp-contrat.fct@intradef.gouv.fr</w:t>
        </w:r>
      </w:hyperlink>
      <w:r>
        <w:rPr>
          <w:rFonts w:cs="Arial"/>
          <w:sz w:val="22"/>
          <w:szCs w:val="22"/>
        </w:rPr>
        <w:t xml:space="preserve">, sous peine de rejet de la demande. </w:t>
      </w:r>
    </w:p>
    <w:p w:rsidR="00610681" w:rsidRDefault="00610681">
      <w:pPr>
        <w:spacing w:before="120"/>
        <w:ind w:left="426"/>
        <w:jc w:val="both"/>
        <w:rPr>
          <w:rFonts w:ascii="Arial" w:hAnsi="Arial" w:cs="Arial"/>
          <w:sz w:val="22"/>
          <w:szCs w:val="22"/>
        </w:rPr>
      </w:pPr>
    </w:p>
    <w:p w:rsidR="00610681" w:rsidRDefault="002B66E1">
      <w:pPr>
        <w:spacing w:before="120"/>
        <w:ind w:left="426"/>
        <w:jc w:val="both"/>
        <w:rPr>
          <w:rFonts w:ascii="Arial" w:hAnsi="Arial" w:cs="Arial"/>
          <w:sz w:val="22"/>
          <w:szCs w:val="22"/>
        </w:rPr>
      </w:pPr>
      <w:r>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610681" w:rsidRDefault="002B66E1">
      <w:pPr>
        <w:spacing w:before="120"/>
        <w:ind w:left="426"/>
        <w:jc w:val="both"/>
        <w:rPr>
          <w:rFonts w:ascii="Arial" w:hAnsi="Arial" w:cs="Arial"/>
          <w:sz w:val="22"/>
          <w:szCs w:val="22"/>
        </w:rPr>
      </w:pPr>
      <w:r>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610681" w:rsidRDefault="00610681">
      <w:pPr>
        <w:ind w:left="426"/>
        <w:jc w:val="both"/>
        <w:rPr>
          <w:rFonts w:ascii="Arial" w:hAnsi="Arial" w:cs="Arial"/>
          <w:sz w:val="22"/>
          <w:szCs w:val="22"/>
        </w:rPr>
      </w:pPr>
    </w:p>
    <w:p w:rsidR="00610681" w:rsidRDefault="002B66E1">
      <w:pPr>
        <w:spacing w:before="120" w:after="120"/>
        <w:ind w:left="425" w:right="-28" w:hanging="283"/>
        <w:jc w:val="both"/>
        <w:outlineLvl w:val="0"/>
        <w:rPr>
          <w:rFonts w:ascii="Arial" w:hAnsi="Arial" w:cs="Arial"/>
          <w:b/>
          <w:sz w:val="22"/>
          <w:szCs w:val="22"/>
        </w:rPr>
      </w:pPr>
      <w:r>
        <w:rPr>
          <w:rFonts w:ascii="Arial" w:hAnsi="Arial" w:cs="Arial"/>
          <w:b/>
          <w:sz w:val="22"/>
          <w:szCs w:val="22"/>
        </w:rPr>
        <w:t xml:space="preserve">7.2 Délégation de signature </w:t>
      </w:r>
    </w:p>
    <w:p w:rsidR="00610681" w:rsidRDefault="002B66E1">
      <w:pPr>
        <w:ind w:left="426"/>
        <w:jc w:val="both"/>
        <w:rPr>
          <w:rFonts w:ascii="Arial" w:hAnsi="Arial" w:cs="Arial"/>
          <w:bCs/>
          <w:sz w:val="22"/>
          <w:szCs w:val="22"/>
        </w:rPr>
      </w:pPr>
      <w:r>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6">
        <w:r>
          <w:rPr>
            <w:rStyle w:val="Lienhypertexte"/>
            <w:rFonts w:ascii="Arial" w:hAnsi="Arial" w:cs="Arial"/>
            <w:bCs/>
            <w:color w:val="auto"/>
            <w:sz w:val="22"/>
            <w:szCs w:val="22"/>
          </w:rPr>
          <w:t>www.achats.defense.gouv.fr</w:t>
        </w:r>
      </w:hyperlink>
      <w:r>
        <w:rPr>
          <w:rFonts w:ascii="Arial" w:hAnsi="Arial" w:cs="Arial"/>
          <w:bCs/>
          <w:sz w:val="22"/>
          <w:szCs w:val="22"/>
        </w:rPr>
        <w:t>.</w:t>
      </w:r>
    </w:p>
    <w:p w:rsidR="00610681" w:rsidRDefault="00610681">
      <w:pPr>
        <w:ind w:left="426"/>
        <w:jc w:val="both"/>
        <w:rPr>
          <w:rFonts w:ascii="Arial" w:hAnsi="Arial" w:cs="Arial"/>
          <w:bCs/>
          <w:sz w:val="22"/>
          <w:szCs w:val="22"/>
        </w:rPr>
      </w:pPr>
    </w:p>
    <w:p w:rsidR="00610681" w:rsidRDefault="002B66E1">
      <w:pPr>
        <w:spacing w:before="120" w:after="120"/>
        <w:ind w:left="425" w:right="-28" w:hanging="283"/>
        <w:jc w:val="both"/>
        <w:outlineLvl w:val="0"/>
        <w:rPr>
          <w:rFonts w:ascii="Arial" w:hAnsi="Arial" w:cs="Arial"/>
          <w:b/>
          <w:sz w:val="22"/>
          <w:szCs w:val="22"/>
        </w:rPr>
      </w:pPr>
      <w:bookmarkStart w:id="7" w:name="_Toc433893585"/>
      <w:r>
        <w:rPr>
          <w:rFonts w:ascii="Arial" w:hAnsi="Arial" w:cs="Arial"/>
          <w:b/>
          <w:sz w:val="22"/>
          <w:szCs w:val="22"/>
        </w:rPr>
        <w:t>7.3 Contestation en cours d’exécution</w:t>
      </w:r>
      <w:bookmarkEnd w:id="7"/>
    </w:p>
    <w:p w:rsidR="00610681" w:rsidRDefault="002B66E1">
      <w:pPr>
        <w:ind w:left="425" w:right="-28" w:firstLine="1"/>
        <w:jc w:val="both"/>
        <w:outlineLvl w:val="0"/>
        <w:rPr>
          <w:rFonts w:ascii="Arial" w:hAnsi="Arial" w:cs="Arial"/>
          <w:sz w:val="22"/>
          <w:szCs w:val="22"/>
        </w:rPr>
      </w:pPr>
      <w:r>
        <w:rPr>
          <w:rFonts w:ascii="Arial" w:hAnsi="Arial" w:cs="Arial"/>
          <w:sz w:val="22"/>
          <w:szCs w:val="22"/>
        </w:rPr>
        <w:t>Toute contestation d’une décision doit être adressée au département d’expertise juridique de la sous direction Finances Contrats (SDFC) par courrier avec accusé de réception ou déposée contre récépissé.</w:t>
      </w:r>
    </w:p>
    <w:p w:rsidR="00610681" w:rsidRDefault="00610681">
      <w:pPr>
        <w:ind w:left="425" w:right="-28" w:firstLine="1"/>
        <w:jc w:val="both"/>
        <w:outlineLvl w:val="0"/>
        <w:rPr>
          <w:rFonts w:ascii="Arial" w:hAnsi="Arial" w:cs="Arial"/>
          <w:sz w:val="22"/>
          <w:szCs w:val="22"/>
        </w:rPr>
      </w:pPr>
    </w:p>
    <w:p w:rsidR="00610681" w:rsidRDefault="002B66E1">
      <w:pPr>
        <w:spacing w:before="120" w:after="120"/>
        <w:ind w:left="425" w:right="-28" w:hanging="283"/>
        <w:jc w:val="both"/>
        <w:outlineLvl w:val="0"/>
        <w:rPr>
          <w:rFonts w:ascii="Arial" w:hAnsi="Arial" w:cs="Arial"/>
          <w:b/>
          <w:sz w:val="22"/>
          <w:szCs w:val="22"/>
        </w:rPr>
      </w:pPr>
      <w:r>
        <w:rPr>
          <w:rFonts w:ascii="Arial" w:hAnsi="Arial" w:cs="Arial"/>
          <w:b/>
          <w:sz w:val="22"/>
          <w:szCs w:val="22"/>
        </w:rPr>
        <w:t xml:space="preserve">7.4 Résiliation </w:t>
      </w:r>
    </w:p>
    <w:p w:rsidR="00610681" w:rsidRDefault="002B66E1">
      <w:pPr>
        <w:pStyle w:val="Titre3"/>
        <w:tabs>
          <w:tab w:val="clear" w:pos="4678"/>
          <w:tab w:val="left" w:pos="1224"/>
        </w:tabs>
        <w:spacing w:before="180" w:after="180"/>
        <w:ind w:left="1224" w:hanging="798"/>
        <w:jc w:val="left"/>
        <w:rPr>
          <w:rFonts w:ascii="Arial" w:hAnsi="Arial" w:cs="Arial"/>
          <w:b/>
          <w:i/>
          <w:sz w:val="22"/>
          <w:szCs w:val="22"/>
        </w:rPr>
      </w:pPr>
      <w:r>
        <w:rPr>
          <w:rFonts w:ascii="Arial" w:hAnsi="Arial" w:cs="Arial"/>
          <w:b/>
          <w:i/>
          <w:sz w:val="22"/>
          <w:szCs w:val="22"/>
        </w:rPr>
        <w:t xml:space="preserve">7.4.1 Résiliation partielle </w:t>
      </w:r>
    </w:p>
    <w:p w:rsidR="00610681" w:rsidRDefault="002B66E1">
      <w:pPr>
        <w:pStyle w:val="Retraitcorpsdetexte"/>
        <w:ind w:left="426" w:firstLine="0"/>
        <w:rPr>
          <w:rFonts w:ascii="Arial" w:hAnsi="Arial" w:cs="Arial"/>
        </w:rPr>
      </w:pPr>
      <w:r>
        <w:rPr>
          <w:rFonts w:ascii="Arial" w:hAnsi="Arial" w:cs="Arial"/>
        </w:rPr>
        <w:t>Le marché peut faire l’objet d’une résiliation partielle, dans les conditions prévues par l’article 38 du CCAG-FCS, sous réserve que celle-ci porte sur la totalité des fournitures restant à livrer au titre d’un lot de liquidation financière.</w:t>
      </w:r>
    </w:p>
    <w:p w:rsidR="00610681" w:rsidRDefault="002B66E1">
      <w:pPr>
        <w:pStyle w:val="Titre3"/>
        <w:tabs>
          <w:tab w:val="clear" w:pos="4678"/>
          <w:tab w:val="left" w:pos="1224"/>
        </w:tabs>
        <w:spacing w:before="180" w:after="180"/>
        <w:ind w:left="1224" w:hanging="798"/>
        <w:jc w:val="left"/>
        <w:rPr>
          <w:rFonts w:ascii="Arial" w:hAnsi="Arial" w:cs="Arial"/>
          <w:b/>
          <w:sz w:val="22"/>
          <w:szCs w:val="22"/>
        </w:rPr>
      </w:pPr>
      <w:r>
        <w:rPr>
          <w:rFonts w:ascii="Arial" w:hAnsi="Arial" w:cs="Arial"/>
          <w:b/>
          <w:i/>
          <w:sz w:val="22"/>
          <w:szCs w:val="22"/>
        </w:rPr>
        <w:t>7.4.2 Résiliation pour faute du titulaire</w:t>
      </w:r>
      <w:r>
        <w:rPr>
          <w:rFonts w:ascii="Arial" w:hAnsi="Arial" w:cs="Arial"/>
          <w:b/>
          <w:sz w:val="22"/>
          <w:szCs w:val="22"/>
        </w:rPr>
        <w:t xml:space="preserve"> </w:t>
      </w:r>
    </w:p>
    <w:p w:rsidR="00610681" w:rsidRDefault="002B66E1">
      <w:pPr>
        <w:pStyle w:val="Listepuces2"/>
        <w:numPr>
          <w:ilvl w:val="0"/>
          <w:numId w:val="8"/>
        </w:numPr>
        <w:tabs>
          <w:tab w:val="left" w:pos="709"/>
        </w:tabs>
        <w:ind w:left="709" w:hanging="283"/>
        <w:jc w:val="both"/>
        <w:rPr>
          <w:rFonts w:ascii="Arial" w:hAnsi="Arial" w:cs="Arial"/>
          <w:b/>
          <w:szCs w:val="22"/>
        </w:rPr>
      </w:pPr>
      <w:r>
        <w:rPr>
          <w:rFonts w:ascii="Arial" w:hAnsi="Arial" w:cs="Arial"/>
        </w:rPr>
        <w:t>En cas d’inexactitude des documents et renseignements prévus aux articles R2343-3 et R2343-8 du CCP ou en cas de refus de produire les pièces prévues aux articles D8222-5 ou D8222-7 et D8222-8 du code du travail, l’autorité signataire du marché, peut résilier après mise en demeure préalable, le marché pour faute du titulaire dans les conditions fixées par l’article 41 du CCAG-FCS.</w:t>
      </w:r>
    </w:p>
    <w:p w:rsidR="00610681" w:rsidRDefault="002B66E1">
      <w:pPr>
        <w:pStyle w:val="Listepuces2"/>
        <w:numPr>
          <w:ilvl w:val="0"/>
          <w:numId w:val="8"/>
        </w:numPr>
        <w:tabs>
          <w:tab w:val="left" w:pos="709"/>
        </w:tabs>
        <w:ind w:left="709" w:hanging="283"/>
        <w:jc w:val="both"/>
        <w:rPr>
          <w:rFonts w:ascii="Arial" w:hAnsi="Arial" w:cs="Arial"/>
          <w:b/>
          <w:szCs w:val="22"/>
        </w:rPr>
      </w:pPr>
      <w:r>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610681" w:rsidRDefault="002B66E1">
      <w:pPr>
        <w:pStyle w:val="Listepuces2"/>
        <w:numPr>
          <w:ilvl w:val="0"/>
          <w:numId w:val="8"/>
        </w:numPr>
        <w:tabs>
          <w:tab w:val="left" w:pos="709"/>
        </w:tabs>
        <w:ind w:left="709" w:hanging="283"/>
        <w:jc w:val="both"/>
        <w:rPr>
          <w:rFonts w:ascii="Arial" w:hAnsi="Arial" w:cs="Arial"/>
          <w:b/>
          <w:szCs w:val="22"/>
        </w:rPr>
      </w:pPr>
      <w:r>
        <w:rPr>
          <w:rFonts w:ascii="Arial" w:hAnsi="Arial" w:cs="Arial"/>
        </w:rPr>
        <w:t>En cas de manquement à l'application des articles L.1333-1, L1333-2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610681" w:rsidRDefault="002B66E1">
      <w:pPr>
        <w:numPr>
          <w:ilvl w:val="0"/>
          <w:numId w:val="8"/>
        </w:numPr>
        <w:tabs>
          <w:tab w:val="left" w:pos="709"/>
        </w:tabs>
        <w:ind w:left="709" w:hanging="283"/>
        <w:jc w:val="both"/>
        <w:rPr>
          <w:rFonts w:ascii="Arial" w:hAnsi="Arial" w:cs="Arial"/>
          <w:sz w:val="22"/>
          <w:szCs w:val="22"/>
        </w:rPr>
      </w:pPr>
      <w:r>
        <w:rPr>
          <w:rFonts w:ascii="Arial" w:hAnsi="Arial" w:cs="Arial"/>
        </w:rPr>
        <w:t xml:space="preserve">En </w:t>
      </w:r>
      <w:r>
        <w:rPr>
          <w:rFonts w:ascii="Arial" w:hAnsi="Arial" w:cs="Arial"/>
          <w:sz w:val="22"/>
          <w:szCs w:val="22"/>
        </w:rPr>
        <w:t xml:space="preserve">application de l’article 45.1 du CCAG-FCS, l’autorité signataire du marché a le droit de résilier totalement ou partiellement le marché aux frais et risques du titulaire. </w:t>
      </w:r>
    </w:p>
    <w:p w:rsidR="00610681" w:rsidRDefault="00610681">
      <w:pPr>
        <w:jc w:val="both"/>
        <w:rPr>
          <w:rFonts w:ascii="Arial" w:hAnsi="Arial" w:cs="Arial"/>
          <w:sz w:val="22"/>
          <w:szCs w:val="22"/>
        </w:rPr>
      </w:pPr>
    </w:p>
    <w:p w:rsidR="00610681" w:rsidRDefault="00610681">
      <w:pPr>
        <w:jc w:val="both"/>
        <w:rPr>
          <w:rFonts w:ascii="Arial" w:hAnsi="Arial" w:cs="Arial"/>
          <w:sz w:val="22"/>
          <w:szCs w:val="22"/>
        </w:rPr>
      </w:pPr>
    </w:p>
    <w:p w:rsidR="00610681" w:rsidRDefault="002B66E1">
      <w:pPr>
        <w:spacing w:before="120" w:after="120"/>
        <w:ind w:left="425" w:right="-28" w:hanging="992"/>
        <w:jc w:val="both"/>
        <w:outlineLvl w:val="0"/>
        <w:rPr>
          <w:rFonts w:ascii="Arial" w:hAnsi="Arial" w:cs="Arial"/>
          <w:b/>
          <w:sz w:val="22"/>
          <w:szCs w:val="22"/>
        </w:rPr>
      </w:pPr>
      <w:r>
        <w:rPr>
          <w:rFonts w:ascii="Arial" w:hAnsi="Arial" w:cs="Arial"/>
          <w:b/>
          <w:sz w:val="22"/>
          <w:szCs w:val="22"/>
        </w:rPr>
        <w:t xml:space="preserve">Article 8 - Nantissement </w:t>
      </w:r>
    </w:p>
    <w:p w:rsidR="00610681" w:rsidRDefault="002B66E1">
      <w:pPr>
        <w:spacing w:before="60"/>
        <w:ind w:left="567" w:right="-28"/>
        <w:jc w:val="both"/>
        <w:rPr>
          <w:rFonts w:ascii="Arial" w:hAnsi="Arial" w:cs="Arial"/>
          <w:sz w:val="22"/>
          <w:szCs w:val="22"/>
        </w:rPr>
      </w:pPr>
      <w:r>
        <w:rPr>
          <w:rFonts w:ascii="Arial" w:hAnsi="Arial" w:cs="Arial"/>
          <w:sz w:val="22"/>
          <w:szCs w:val="22"/>
        </w:rPr>
        <w:t>Conformément à l’article R2391-28 du CCP, il est délivré au titulaire une copie de l’original du marché ou un certificat de cessibilité en vue de la notification éventuelle d’une cession ou d’un nantissement de créance.</w:t>
      </w:r>
    </w:p>
    <w:p w:rsidR="00610681" w:rsidRDefault="00610681">
      <w:pPr>
        <w:ind w:left="567" w:right="-28"/>
        <w:jc w:val="both"/>
        <w:rPr>
          <w:rFonts w:ascii="Arial" w:hAnsi="Arial" w:cs="Arial"/>
          <w:sz w:val="22"/>
          <w:szCs w:val="22"/>
        </w:rPr>
      </w:pPr>
    </w:p>
    <w:p w:rsidR="00610681" w:rsidRDefault="00610681">
      <w:pPr>
        <w:ind w:left="567" w:right="-28"/>
        <w:jc w:val="both"/>
        <w:rPr>
          <w:rFonts w:ascii="Arial" w:hAnsi="Arial" w:cs="Arial"/>
          <w:sz w:val="22"/>
          <w:szCs w:val="22"/>
        </w:rPr>
      </w:pPr>
    </w:p>
    <w:p w:rsidR="00610681" w:rsidRDefault="002B66E1">
      <w:pPr>
        <w:spacing w:before="120" w:after="120"/>
        <w:ind w:left="425" w:right="-28" w:hanging="992"/>
        <w:jc w:val="both"/>
        <w:outlineLvl w:val="0"/>
        <w:rPr>
          <w:rFonts w:ascii="Arial" w:hAnsi="Arial" w:cs="Arial"/>
          <w:b/>
          <w:sz w:val="22"/>
          <w:szCs w:val="22"/>
        </w:rPr>
      </w:pPr>
      <w:r>
        <w:rPr>
          <w:rFonts w:ascii="Arial" w:hAnsi="Arial" w:cs="Arial"/>
          <w:b/>
          <w:sz w:val="22"/>
          <w:szCs w:val="22"/>
        </w:rPr>
        <w:t xml:space="preserve">Article 9 - Service liquidateur, ordonnateur, comptable assignataire </w:t>
      </w:r>
    </w:p>
    <w:p w:rsidR="00610681" w:rsidRDefault="002B66E1">
      <w:pPr>
        <w:pStyle w:val="corpsdetextebea2"/>
        <w:numPr>
          <w:ilvl w:val="0"/>
          <w:numId w:val="3"/>
        </w:numPr>
        <w:tabs>
          <w:tab w:val="left" w:pos="426"/>
        </w:tabs>
        <w:spacing w:before="0"/>
        <w:ind w:left="567" w:hanging="141"/>
        <w:jc w:val="both"/>
        <w:rPr>
          <w:rFonts w:ascii="Arial" w:hAnsi="Arial" w:cs="Arial"/>
        </w:rPr>
      </w:pPr>
      <w:r>
        <w:rPr>
          <w:rFonts w:ascii="Arial" w:hAnsi="Arial" w:cs="Arial"/>
          <w:b/>
        </w:rPr>
        <w:t>Le service liquidateur</w:t>
      </w:r>
      <w:r>
        <w:rPr>
          <w:rFonts w:ascii="Arial" w:hAnsi="Arial" w:cs="Arial"/>
          <w:b/>
          <w:lang w:val="fr-FR"/>
        </w:rPr>
        <w:t xml:space="preserve"> </w:t>
      </w:r>
      <w:r>
        <w:rPr>
          <w:rFonts w:ascii="Arial" w:hAnsi="Arial" w:cs="Arial"/>
          <w:lang w:val="fr-FR"/>
        </w:rPr>
        <w:t>(BCRM de BREST – DSSF Brest – DSE – CC45 – 29240 Brest cedex 9)</w:t>
      </w:r>
      <w:r>
        <w:rPr>
          <w:rFonts w:ascii="Arial" w:hAnsi="Arial" w:cs="Arial"/>
          <w:b/>
          <w:lang w:val="fr-FR"/>
        </w:rPr>
        <w:t xml:space="preserve">  </w:t>
      </w:r>
      <w:r>
        <w:rPr>
          <w:rFonts w:ascii="Arial" w:hAnsi="Arial" w:cs="Arial"/>
        </w:rPr>
        <w:t>est chargé de vérifier la réalité des créances et d'arrêter les montants des  paiements.</w:t>
      </w:r>
    </w:p>
    <w:p w:rsidR="00610681" w:rsidRDefault="00610681">
      <w:pPr>
        <w:pStyle w:val="corpsdetextebea2"/>
        <w:spacing w:before="0"/>
        <w:ind w:left="567"/>
        <w:jc w:val="both"/>
        <w:rPr>
          <w:rFonts w:ascii="Arial" w:hAnsi="Arial" w:cs="Arial"/>
        </w:rPr>
      </w:pPr>
    </w:p>
    <w:p w:rsidR="00610681" w:rsidRDefault="002B66E1">
      <w:pPr>
        <w:pStyle w:val="corpsdetextebea2"/>
        <w:spacing w:before="0"/>
        <w:ind w:left="567"/>
        <w:jc w:val="both"/>
        <w:rPr>
          <w:rFonts w:ascii="Arial" w:hAnsi="Arial" w:cs="Arial"/>
          <w:szCs w:val="22"/>
        </w:rPr>
      </w:pPr>
      <w:r>
        <w:rPr>
          <w:rFonts w:ascii="Arial" w:hAnsi="Arial" w:cs="Arial"/>
        </w:rPr>
        <w:t>Les demandes de paiements sont adressées</w:t>
      </w:r>
      <w:r>
        <w:rPr>
          <w:rFonts w:ascii="Arial" w:hAnsi="Arial" w:cs="Arial"/>
          <w:lang w:val="fr-FR"/>
        </w:rPr>
        <w:t xml:space="preserve"> e</w:t>
      </w:r>
      <w:r>
        <w:rPr>
          <w:rFonts w:ascii="Arial" w:hAnsi="Arial" w:cs="Arial"/>
          <w:szCs w:val="22"/>
          <w:u w:val="single"/>
        </w:rPr>
        <w:t xml:space="preserve">n version dématérialisée </w:t>
      </w:r>
      <w:r>
        <w:rPr>
          <w:rFonts w:ascii="Arial" w:hAnsi="Arial" w:cs="Arial"/>
          <w:szCs w:val="22"/>
        </w:rPr>
        <w:t>(conformément aux dispositions du CCP, modifié par décret n° 2019-748 du 18/07/2019 relatif à la facturation électronique dans la commande publique) :</w:t>
      </w:r>
    </w:p>
    <w:p w:rsidR="00610681" w:rsidRDefault="00610681">
      <w:pPr>
        <w:ind w:left="567"/>
        <w:rPr>
          <w:rFonts w:ascii="Arial" w:hAnsi="Arial" w:cs="Arial"/>
          <w:sz w:val="22"/>
          <w:szCs w:val="22"/>
        </w:rPr>
      </w:pPr>
    </w:p>
    <w:p w:rsidR="00610681" w:rsidRDefault="002B66E1">
      <w:pPr>
        <w:ind w:left="567"/>
        <w:rPr>
          <w:rFonts w:ascii="Arial" w:hAnsi="Arial" w:cs="Arial"/>
          <w:sz w:val="22"/>
          <w:szCs w:val="22"/>
        </w:rPr>
      </w:pPr>
      <w:r>
        <w:rPr>
          <w:rFonts w:ascii="Arial" w:hAnsi="Arial" w:cs="Arial"/>
          <w:sz w:val="22"/>
          <w:szCs w:val="22"/>
        </w:rPr>
        <w:t>Le titulaire du marché transmet sa demande de paiement en version dématérialisée via le portail chorus pro (</w:t>
      </w:r>
      <w:hyperlink r:id="rId17">
        <w:r>
          <w:rPr>
            <w:rStyle w:val="Lienhypertexte"/>
            <w:rFonts w:ascii="Arial" w:hAnsi="Arial" w:cs="Arial"/>
            <w:sz w:val="22"/>
            <w:szCs w:val="22"/>
          </w:rPr>
          <w:t>https://chorus-pro.gouv.fr</w:t>
        </w:r>
      </w:hyperlink>
      <w:r>
        <w:rPr>
          <w:rFonts w:ascii="Arial" w:hAnsi="Arial" w:cs="Arial"/>
          <w:sz w:val="22"/>
          <w:szCs w:val="22"/>
        </w:rPr>
        <w:t>).</w:t>
      </w:r>
    </w:p>
    <w:p w:rsidR="00610681" w:rsidRDefault="00610681">
      <w:pPr>
        <w:ind w:left="567"/>
        <w:jc w:val="both"/>
        <w:rPr>
          <w:rFonts w:ascii="Arial" w:hAnsi="Arial" w:cs="Arial"/>
          <w:sz w:val="22"/>
        </w:rPr>
      </w:pPr>
    </w:p>
    <w:p w:rsidR="00610681" w:rsidRDefault="002B66E1">
      <w:pPr>
        <w:ind w:left="567"/>
        <w:jc w:val="both"/>
        <w:rPr>
          <w:rFonts w:ascii="Arial" w:hAnsi="Arial" w:cs="Arial"/>
          <w:color w:val="000000"/>
          <w:sz w:val="22"/>
        </w:rPr>
      </w:pPr>
      <w:r>
        <w:rPr>
          <w:rFonts w:ascii="Arial" w:hAnsi="Arial" w:cs="Arial"/>
          <w:sz w:val="22"/>
        </w:rPr>
        <w:t>La documentation est disponible sur le site communauté chorus pro (</w:t>
      </w:r>
      <w:hyperlink r:id="rId18">
        <w:r>
          <w:rPr>
            <w:rStyle w:val="Lienhypertexte"/>
            <w:rFonts w:ascii="Arial" w:hAnsi="Arial" w:cs="Arial"/>
            <w:sz w:val="22"/>
          </w:rPr>
          <w:t>https://</w:t>
        </w:r>
      </w:hyperlink>
      <w:hyperlink r:id="rId19">
        <w:r>
          <w:rPr>
            <w:rStyle w:val="Lienhypertexte"/>
            <w:rFonts w:ascii="Arial" w:hAnsi="Arial" w:cs="Arial"/>
            <w:sz w:val="22"/>
          </w:rPr>
          <w:t>communaute-chorus-pro.finances.gouv.fr</w:t>
        </w:r>
      </w:hyperlink>
      <w:r>
        <w:rPr>
          <w:rFonts w:ascii="Arial" w:hAnsi="Arial" w:cs="Arial"/>
          <w:sz w:val="22"/>
        </w:rPr>
        <w:t>.).</w:t>
      </w:r>
    </w:p>
    <w:p w:rsidR="00610681" w:rsidRDefault="002B66E1">
      <w:pPr>
        <w:pStyle w:val="Titre4"/>
        <w:tabs>
          <w:tab w:val="clear" w:pos="4678"/>
          <w:tab w:val="left" w:pos="708"/>
        </w:tabs>
        <w:ind w:left="851" w:firstLine="0"/>
        <w:rPr>
          <w:rFonts w:ascii="Arial" w:hAnsi="Arial" w:cs="Arial"/>
        </w:rPr>
      </w:pPr>
      <w:r>
        <w:rPr>
          <w:rFonts w:ascii="Arial" w:hAnsi="Arial" w:cs="Arial"/>
          <w:sz w:val="22"/>
          <w:szCs w:val="22"/>
          <w:u w:val="single"/>
        </w:rPr>
        <w:t xml:space="preserve"> </w:t>
      </w:r>
    </w:p>
    <w:p w:rsidR="00610681" w:rsidRDefault="002B66E1">
      <w:pPr>
        <w:numPr>
          <w:ilvl w:val="0"/>
          <w:numId w:val="5"/>
        </w:numPr>
        <w:tabs>
          <w:tab w:val="left" w:pos="142"/>
          <w:tab w:val="left" w:pos="567"/>
        </w:tabs>
        <w:spacing w:before="60"/>
        <w:ind w:left="567" w:right="-28" w:hanging="142"/>
        <w:jc w:val="both"/>
        <w:rPr>
          <w:rFonts w:ascii="Arial" w:hAnsi="Arial" w:cs="Arial"/>
          <w:b/>
          <w:sz w:val="22"/>
          <w:szCs w:val="22"/>
        </w:rPr>
      </w:pPr>
      <w:bookmarkStart w:id="8" w:name="_Toc147050149"/>
      <w:bookmarkStart w:id="9" w:name="_Toc124839758"/>
      <w:r>
        <w:rPr>
          <w:rFonts w:ascii="Arial" w:hAnsi="Arial" w:cs="Arial"/>
          <w:b/>
          <w:bCs/>
          <w:sz w:val="22"/>
        </w:rPr>
        <w:t>L'ordonnateur secondaire</w:t>
      </w:r>
      <w:r>
        <w:rPr>
          <w:rFonts w:ascii="Arial" w:hAnsi="Arial" w:cs="Arial"/>
          <w:sz w:val="22"/>
        </w:rPr>
        <w:t xml:space="preserve"> chargé d'émettre le mandat est le directeur du </w:t>
      </w:r>
      <w:bookmarkEnd w:id="8"/>
      <w:bookmarkEnd w:id="9"/>
      <w:r>
        <w:rPr>
          <w:rFonts w:ascii="Arial" w:hAnsi="Arial" w:cs="Arial"/>
          <w:sz w:val="22"/>
          <w:szCs w:val="22"/>
        </w:rPr>
        <w:t>Service de Soutien de la Flotte de Brest à l’adresse indiquée ci-dessous :</w:t>
      </w:r>
    </w:p>
    <w:p w:rsidR="00610681" w:rsidRDefault="002B66E1">
      <w:pPr>
        <w:tabs>
          <w:tab w:val="left" w:pos="567"/>
        </w:tabs>
        <w:spacing w:before="60"/>
        <w:ind w:right="-28"/>
        <w:jc w:val="center"/>
        <w:rPr>
          <w:rFonts w:ascii="Arial" w:hAnsi="Arial" w:cs="Arial"/>
          <w:b/>
          <w:sz w:val="22"/>
          <w:szCs w:val="22"/>
        </w:rPr>
      </w:pPr>
      <w:r>
        <w:rPr>
          <w:rFonts w:ascii="Arial" w:hAnsi="Arial" w:cs="Arial"/>
        </w:rPr>
        <w:t>BCRM de BREST – DSSF Brest - CC45 – 29240 Brest cedex 9</w:t>
      </w:r>
    </w:p>
    <w:p w:rsidR="00610681" w:rsidRDefault="002B66E1">
      <w:pPr>
        <w:spacing w:before="60"/>
        <w:ind w:left="567" w:right="-28"/>
        <w:jc w:val="both"/>
        <w:outlineLvl w:val="0"/>
        <w:rPr>
          <w:rFonts w:ascii="Arial" w:hAnsi="Arial" w:cs="Arial"/>
          <w:bCs/>
          <w:sz w:val="22"/>
          <w:szCs w:val="22"/>
        </w:rPr>
      </w:pPr>
      <w:r>
        <w:rPr>
          <w:rFonts w:ascii="Arial" w:hAnsi="Arial" w:cs="Arial"/>
          <w:b/>
          <w:i/>
          <w:sz w:val="22"/>
          <w:szCs w:val="22"/>
        </w:rPr>
        <w:t>Le Sous Directeur Finances-Contrats</w:t>
      </w:r>
      <w:r>
        <w:rPr>
          <w:rFonts w:ascii="Arial" w:hAnsi="Arial" w:cs="Arial"/>
          <w:sz w:val="22"/>
          <w:szCs w:val="22"/>
        </w:rPr>
        <w:t xml:space="preserve"> est chargé de fournir au titulaire, ainsi qu'au bénéficiaire de cession ou de nantissement de créance résultant du présent marché ou d'une transmission, au titre de l'article  R2391-28 du CCP, les documents prévus par l’article R2391-28 du CCP (état sommaire des fournitures livrées, décompte des droits constatés et des paiements intervenus</w:t>
      </w:r>
      <w:r>
        <w:rPr>
          <w:rFonts w:ascii="Arial" w:hAnsi="Arial" w:cs="Arial"/>
          <w:bCs/>
          <w:sz w:val="22"/>
          <w:szCs w:val="22"/>
        </w:rPr>
        <w:t>).</w:t>
      </w:r>
    </w:p>
    <w:p w:rsidR="00610681" w:rsidRDefault="002B66E1">
      <w:pPr>
        <w:numPr>
          <w:ilvl w:val="0"/>
          <w:numId w:val="5"/>
        </w:numPr>
        <w:tabs>
          <w:tab w:val="left" w:pos="142"/>
          <w:tab w:val="left" w:pos="567"/>
        </w:tabs>
        <w:spacing w:before="60"/>
        <w:ind w:left="567" w:right="-28" w:hanging="142"/>
        <w:jc w:val="both"/>
        <w:rPr>
          <w:rFonts w:ascii="Arial" w:hAnsi="Arial" w:cs="Arial"/>
          <w:sz w:val="22"/>
          <w:szCs w:val="22"/>
        </w:rPr>
      </w:pPr>
      <w:r>
        <w:rPr>
          <w:rFonts w:ascii="Arial" w:hAnsi="Arial" w:cs="Arial"/>
          <w:b/>
          <w:sz w:val="22"/>
          <w:szCs w:val="22"/>
        </w:rPr>
        <w:t xml:space="preserve">Le comptable assignataire, </w:t>
      </w:r>
      <w:r>
        <w:rPr>
          <w:rFonts w:ascii="Arial" w:hAnsi="Arial" w:cs="Arial"/>
          <w:bCs/>
          <w:sz w:val="22"/>
          <w:szCs w:val="22"/>
        </w:rPr>
        <w:t>L'Agent Comptable des Services Industriels de l'Armement - 11, rue du Rempart le Vendôme III - 93196-NOISY LE GRAND -</w:t>
      </w:r>
      <w:r>
        <w:rPr>
          <w:rFonts w:ascii="Wingdings" w:eastAsia="Wingdings" w:hAnsi="Wingdings" w:cs="Wingdings"/>
          <w:sz w:val="22"/>
          <w:szCs w:val="22"/>
          <w:lang w:val="en-GB"/>
        </w:rPr>
        <w:sym w:font="Wingdings" w:char="F028"/>
      </w:r>
      <w:r>
        <w:rPr>
          <w:rFonts w:ascii="Arial" w:hAnsi="Arial" w:cs="Arial"/>
          <w:sz w:val="22"/>
          <w:szCs w:val="22"/>
        </w:rPr>
        <w:t xml:space="preserve"> 01.48.15.91.00</w:t>
      </w:r>
    </w:p>
    <w:p w:rsidR="00610681" w:rsidRDefault="00610681">
      <w:pPr>
        <w:tabs>
          <w:tab w:val="left" w:pos="567"/>
        </w:tabs>
        <w:ind w:right="-28"/>
        <w:jc w:val="both"/>
        <w:rPr>
          <w:rFonts w:ascii="Arial" w:hAnsi="Arial" w:cs="Arial"/>
          <w:sz w:val="22"/>
          <w:szCs w:val="22"/>
        </w:rPr>
      </w:pPr>
    </w:p>
    <w:p w:rsidR="00610681" w:rsidRDefault="00610681">
      <w:pPr>
        <w:tabs>
          <w:tab w:val="left" w:pos="567"/>
        </w:tabs>
        <w:ind w:right="-28"/>
        <w:jc w:val="both"/>
        <w:rPr>
          <w:rFonts w:ascii="Arial" w:hAnsi="Arial" w:cs="Arial"/>
          <w:sz w:val="22"/>
          <w:szCs w:val="22"/>
        </w:rPr>
      </w:pPr>
    </w:p>
    <w:p w:rsidR="00610681" w:rsidRDefault="002B66E1">
      <w:pPr>
        <w:spacing w:before="120" w:after="120"/>
        <w:ind w:left="425" w:right="-28" w:hanging="992"/>
        <w:jc w:val="both"/>
        <w:outlineLvl w:val="0"/>
        <w:rPr>
          <w:rFonts w:ascii="Arial" w:hAnsi="Arial" w:cs="Arial"/>
          <w:b/>
          <w:sz w:val="22"/>
          <w:szCs w:val="22"/>
        </w:rPr>
      </w:pPr>
      <w:r>
        <w:rPr>
          <w:rFonts w:ascii="Arial" w:hAnsi="Arial" w:cs="Arial"/>
          <w:b/>
          <w:sz w:val="22"/>
          <w:szCs w:val="22"/>
        </w:rPr>
        <w:t>Article.10 - Dérogations</w:t>
      </w:r>
    </w:p>
    <w:p w:rsidR="00610681" w:rsidRDefault="002B66E1">
      <w:pPr>
        <w:ind w:left="567"/>
        <w:jc w:val="both"/>
        <w:rPr>
          <w:rFonts w:ascii="Arial" w:hAnsi="Arial" w:cs="Arial"/>
          <w:bCs/>
          <w:sz w:val="22"/>
          <w:szCs w:val="22"/>
        </w:rPr>
      </w:pPr>
      <w:r>
        <w:rPr>
          <w:rFonts w:ascii="Arial" w:hAnsi="Arial" w:cs="Arial"/>
          <w:bCs/>
          <w:sz w:val="22"/>
          <w:szCs w:val="22"/>
        </w:rPr>
        <w:t>L’article 1 déroge à l’article 4.1 du CCAG-FCS</w:t>
      </w:r>
    </w:p>
    <w:p w:rsidR="00610681" w:rsidRDefault="002B66E1">
      <w:pPr>
        <w:pStyle w:val="Corpsdetexte"/>
        <w:spacing w:before="120" w:line="240" w:lineRule="auto"/>
        <w:ind w:left="567"/>
        <w:rPr>
          <w:rFonts w:cs="Arial"/>
          <w:sz w:val="22"/>
          <w:szCs w:val="22"/>
        </w:rPr>
      </w:pPr>
      <w:r>
        <w:rPr>
          <w:rFonts w:cs="Arial"/>
          <w:sz w:val="22"/>
          <w:szCs w:val="22"/>
        </w:rPr>
        <w:t xml:space="preserve">L’article 2.1 déroge à l’article </w:t>
      </w:r>
      <w:r>
        <w:rPr>
          <w:rFonts w:cs="Arial"/>
          <w:sz w:val="22"/>
          <w:szCs w:val="22"/>
          <w:lang w:val="fr-FR"/>
        </w:rPr>
        <w:t>20</w:t>
      </w:r>
      <w:r>
        <w:rPr>
          <w:rFonts w:cs="Arial"/>
          <w:sz w:val="22"/>
          <w:szCs w:val="22"/>
        </w:rPr>
        <w:t>.2.2 du CCAG-FCS</w:t>
      </w:r>
    </w:p>
    <w:p w:rsidR="00610681" w:rsidRDefault="002B66E1">
      <w:pPr>
        <w:pStyle w:val="Corpsdetexte"/>
        <w:spacing w:before="120" w:line="240" w:lineRule="auto"/>
        <w:ind w:left="567"/>
        <w:rPr>
          <w:rFonts w:cs="Arial"/>
        </w:rPr>
      </w:pPr>
      <w:r>
        <w:rPr>
          <w:rFonts w:cs="Arial"/>
          <w:sz w:val="22"/>
          <w:szCs w:val="22"/>
        </w:rPr>
        <w:t xml:space="preserve">L’article </w:t>
      </w:r>
      <w:r>
        <w:rPr>
          <w:rFonts w:cs="Arial"/>
          <w:sz w:val="22"/>
          <w:szCs w:val="22"/>
          <w:lang w:val="fr-FR"/>
        </w:rPr>
        <w:t>3.2</w:t>
      </w:r>
      <w:r>
        <w:rPr>
          <w:rFonts w:cs="Arial"/>
          <w:sz w:val="22"/>
          <w:szCs w:val="22"/>
        </w:rPr>
        <w:t xml:space="preserve"> déroge à l’article </w:t>
      </w:r>
      <w:r>
        <w:rPr>
          <w:rFonts w:cs="Arial"/>
          <w:sz w:val="22"/>
          <w:szCs w:val="22"/>
          <w:lang w:val="fr-FR"/>
        </w:rPr>
        <w:t>21</w:t>
      </w:r>
      <w:r>
        <w:rPr>
          <w:rFonts w:cs="Arial"/>
          <w:sz w:val="22"/>
          <w:szCs w:val="22"/>
        </w:rPr>
        <w:t xml:space="preserve"> du CCAG-FCS  </w:t>
      </w:r>
    </w:p>
    <w:p w:rsidR="00610681" w:rsidRDefault="002B66E1">
      <w:pPr>
        <w:pStyle w:val="Corpsdetexte"/>
        <w:spacing w:before="120" w:line="240" w:lineRule="auto"/>
        <w:ind w:left="567"/>
        <w:rPr>
          <w:rFonts w:cs="Arial"/>
          <w:sz w:val="22"/>
          <w:szCs w:val="22"/>
        </w:rPr>
      </w:pPr>
      <w:r>
        <w:rPr>
          <w:rFonts w:cs="Arial"/>
          <w:sz w:val="22"/>
          <w:szCs w:val="22"/>
        </w:rPr>
        <w:t>L’article 4 déroge aux articles 2</w:t>
      </w:r>
      <w:r>
        <w:rPr>
          <w:rFonts w:cs="Arial"/>
          <w:sz w:val="22"/>
          <w:szCs w:val="22"/>
          <w:lang w:val="fr-FR"/>
        </w:rPr>
        <w:t>7</w:t>
      </w:r>
      <w:r>
        <w:rPr>
          <w:rFonts w:cs="Arial"/>
          <w:sz w:val="22"/>
          <w:szCs w:val="22"/>
        </w:rPr>
        <w:t>.2.2, 2</w:t>
      </w:r>
      <w:r>
        <w:rPr>
          <w:rFonts w:cs="Arial"/>
          <w:sz w:val="22"/>
          <w:szCs w:val="22"/>
          <w:lang w:val="fr-FR"/>
        </w:rPr>
        <w:t>7</w:t>
      </w:r>
      <w:r>
        <w:rPr>
          <w:rFonts w:cs="Arial"/>
          <w:sz w:val="22"/>
          <w:szCs w:val="22"/>
        </w:rPr>
        <w:t>.3 et 2</w:t>
      </w:r>
      <w:r>
        <w:rPr>
          <w:rFonts w:cs="Arial"/>
          <w:sz w:val="22"/>
          <w:szCs w:val="22"/>
          <w:lang w:val="fr-FR"/>
        </w:rPr>
        <w:t>9</w:t>
      </w:r>
      <w:r>
        <w:rPr>
          <w:rFonts w:cs="Arial"/>
          <w:sz w:val="22"/>
          <w:szCs w:val="22"/>
        </w:rPr>
        <w:t>.2 du CCAG-FCS</w:t>
      </w:r>
    </w:p>
    <w:p w:rsidR="00610681" w:rsidRDefault="002B66E1">
      <w:pPr>
        <w:spacing w:before="120"/>
        <w:ind w:left="567"/>
        <w:jc w:val="both"/>
        <w:rPr>
          <w:rFonts w:ascii="Arial" w:hAnsi="Arial" w:cs="Arial"/>
          <w:bCs/>
          <w:sz w:val="22"/>
          <w:szCs w:val="22"/>
        </w:rPr>
      </w:pPr>
      <w:r>
        <w:rPr>
          <w:rFonts w:ascii="Arial" w:hAnsi="Arial" w:cs="Arial"/>
          <w:bCs/>
          <w:sz w:val="22"/>
          <w:szCs w:val="22"/>
        </w:rPr>
        <w:t>L’article 6 déroge aux articles 14.1.1, 14.1.2 et 14.1.3 du CCAG-FCS</w:t>
      </w:r>
    </w:p>
    <w:p w:rsidR="00610681" w:rsidRDefault="002B66E1">
      <w:pPr>
        <w:spacing w:before="120"/>
        <w:ind w:left="567"/>
        <w:jc w:val="both"/>
        <w:rPr>
          <w:rFonts w:ascii="Arial" w:hAnsi="Arial" w:cs="Arial"/>
          <w:sz w:val="22"/>
          <w:szCs w:val="22"/>
        </w:rPr>
      </w:pPr>
      <w:r>
        <w:rPr>
          <w:rFonts w:ascii="Arial" w:hAnsi="Arial" w:cs="Arial"/>
          <w:sz w:val="22"/>
          <w:szCs w:val="22"/>
        </w:rPr>
        <w:t>L’article 7.1 déroge aux articles 13.3.2 et 13.3.3 du CCAG-FCS</w:t>
      </w:r>
    </w:p>
    <w:sectPr w:rsidR="00610681">
      <w:footerReference w:type="even" r:id="rId20"/>
      <w:footerReference w:type="default" r:id="rId21"/>
      <w:footerReference w:type="first" r:id="rId22"/>
      <w:pgSz w:w="11906" w:h="16838"/>
      <w:pgMar w:top="567" w:right="851" w:bottom="567" w:left="1304" w:header="0" w:footer="397" w:gutter="227"/>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97F" w:rsidRDefault="002B66E1">
      <w:r>
        <w:separator/>
      </w:r>
    </w:p>
  </w:endnote>
  <w:endnote w:type="continuationSeparator" w:id="0">
    <w:p w:rsidR="00A0597F" w:rsidRDefault="002B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Arial Unicode MS"/>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681" w:rsidRDefault="002B66E1">
    <w:pPr>
      <w:pStyle w:val="Pieddepage"/>
      <w:ind w:right="360"/>
    </w:pPr>
    <w:r>
      <w:rPr>
        <w:noProof/>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7" name="Cadr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610681" w:rsidRDefault="002B66E1">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BgkqYvsAEAAGMDAAAOAAAAAAAAAAAAAAAAAC4CAABkcnMvZTJvRG9jLnhtbFBLAQIt&#10;ABQABgAIAAAAIQDvcpKK2AAAAAEBAAAPAAAAAAAAAAAAAAAAAAoEAABkcnMvZG93bnJldi54bWxQ&#10;SwUGAAAAAAQABADzAAAADwUAAAAA&#10;" stroked="f">
              <v:fill opacity="0"/>
              <v:textbox style="mso-fit-shape-to-text:t" inset="0,0,0,0">
                <w:txbxContent>
                  <w:p w:rsidR="00610681" w:rsidRDefault="002B66E1">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681" w:rsidRDefault="002B66E1">
    <w:pPr>
      <w:pStyle w:val="Notedebasdepage"/>
      <w:tabs>
        <w:tab w:val="left" w:pos="6521"/>
      </w:tabs>
      <w:ind w:right="-114"/>
      <w:rPr>
        <w:rStyle w:val="Numrodepage"/>
        <w:i/>
        <w:iCs/>
        <w:color w:val="000000" w:themeColor="text1"/>
        <w:sz w:val="16"/>
        <w:szCs w:val="16"/>
      </w:rPr>
    </w:pPr>
    <w:r>
      <w:rPr>
        <w:rStyle w:val="Numrodepage"/>
      </w:rPr>
      <w:t xml:space="preserve">Marché N° S 25 B00698000                                       </w:t>
    </w:r>
    <w:r>
      <w:rPr>
        <w:rStyle w:val="Numrodepage"/>
      </w:rPr>
      <w:fldChar w:fldCharType="begin"/>
    </w:r>
    <w:r>
      <w:rPr>
        <w:rStyle w:val="Numrodepage"/>
      </w:rPr>
      <w:instrText xml:space="preserve"> PAGE </w:instrText>
    </w:r>
    <w:r>
      <w:rPr>
        <w:rStyle w:val="Numrodepage"/>
      </w:rPr>
      <w:fldChar w:fldCharType="separate"/>
    </w:r>
    <w:r w:rsidR="00BD321C">
      <w:rPr>
        <w:rStyle w:val="Numrodepage"/>
        <w:noProof/>
      </w:rPr>
      <w:t>5</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sidR="00BD321C">
      <w:rPr>
        <w:rStyle w:val="Numrodepage"/>
        <w:noProof/>
      </w:rPr>
      <w:t>9</w:t>
    </w:r>
    <w:r>
      <w:rPr>
        <w:rStyle w:val="Numrodepage"/>
      </w:rPr>
      <w:fldChar w:fldCharType="end"/>
    </w:r>
    <w:r>
      <w:rPr>
        <w:rStyle w:val="Numrodepage"/>
      </w:rPr>
      <w:t xml:space="preserve">                                           </w:t>
    </w:r>
    <w:r>
      <w:rPr>
        <w:rStyle w:val="Numrodepage"/>
        <w:i/>
        <w:iCs/>
        <w:sz w:val="16"/>
        <w:szCs w:val="16"/>
      </w:rPr>
      <w:t xml:space="preserve">MAPA FCS </w:t>
    </w:r>
    <w:r>
      <w:rPr>
        <w:rStyle w:val="Numrodepage"/>
        <w:i/>
        <w:iCs/>
        <w:color w:val="000000" w:themeColor="text1"/>
        <w:sz w:val="16"/>
        <w:szCs w:val="16"/>
      </w:rPr>
      <w:t>– 31/01/2025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681" w:rsidRDefault="002B66E1">
    <w:pPr>
      <w:pStyle w:val="Notedebasdepage"/>
      <w:tabs>
        <w:tab w:val="left" w:pos="6521"/>
      </w:tabs>
      <w:ind w:right="-114"/>
      <w:rPr>
        <w:rStyle w:val="Numrodepage"/>
        <w:i/>
        <w:iCs/>
        <w:color w:val="000000" w:themeColor="text1"/>
        <w:sz w:val="16"/>
        <w:szCs w:val="16"/>
      </w:rPr>
    </w:pPr>
    <w:r>
      <w:rPr>
        <w:rStyle w:val="Numrodepage"/>
      </w:rPr>
      <w:t xml:space="preserve">Marché N° S 25 B00698000                                       </w:t>
    </w:r>
    <w:r>
      <w:rPr>
        <w:rStyle w:val="Numrodepage"/>
      </w:rPr>
      <w:fldChar w:fldCharType="begin"/>
    </w:r>
    <w:r>
      <w:rPr>
        <w:rStyle w:val="Numrodepage"/>
      </w:rPr>
      <w:instrText xml:space="preserve"> PAGE </w:instrText>
    </w:r>
    <w:r>
      <w:rPr>
        <w:rStyle w:val="Numrodepage"/>
      </w:rPr>
      <w:fldChar w:fldCharType="separate"/>
    </w:r>
    <w:r>
      <w:rPr>
        <w:rStyle w:val="Numrodepage"/>
      </w:rPr>
      <w:t>9</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9</w:t>
    </w:r>
    <w:r>
      <w:rPr>
        <w:rStyle w:val="Numrodepage"/>
      </w:rPr>
      <w:fldChar w:fldCharType="end"/>
    </w:r>
    <w:r>
      <w:rPr>
        <w:rStyle w:val="Numrodepage"/>
      </w:rPr>
      <w:t xml:space="preserve">                                           </w:t>
    </w:r>
    <w:r>
      <w:rPr>
        <w:rStyle w:val="Numrodepage"/>
        <w:i/>
        <w:iCs/>
        <w:sz w:val="16"/>
        <w:szCs w:val="16"/>
      </w:rPr>
      <w:t xml:space="preserve">MAPA FCS </w:t>
    </w:r>
    <w:r>
      <w:rPr>
        <w:rStyle w:val="Numrodepage"/>
        <w:i/>
        <w:iCs/>
        <w:color w:val="000000" w:themeColor="text1"/>
        <w:sz w:val="16"/>
        <w:szCs w:val="16"/>
      </w:rPr>
      <w:t>– 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681" w:rsidRDefault="002B66E1">
      <w:pPr>
        <w:rPr>
          <w:sz w:val="12"/>
        </w:rPr>
      </w:pPr>
      <w:r>
        <w:separator/>
      </w:r>
    </w:p>
  </w:footnote>
  <w:footnote w:type="continuationSeparator" w:id="0">
    <w:p w:rsidR="00610681" w:rsidRDefault="002B66E1">
      <w:pPr>
        <w:rPr>
          <w:sz w:val="12"/>
        </w:rPr>
      </w:pPr>
      <w:r>
        <w:continuationSeparator/>
      </w:r>
    </w:p>
  </w:footnote>
  <w:footnote w:id="1">
    <w:p w:rsidR="00610681" w:rsidRDefault="002B66E1">
      <w:pPr>
        <w:ind w:left="-709"/>
        <w:jc w:val="both"/>
      </w:pPr>
      <w:r>
        <w:rPr>
          <w:rStyle w:val="Caractresdenotedebasdepage"/>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179A5"/>
    <w:multiLevelType w:val="multilevel"/>
    <w:tmpl w:val="1BF4DE1E"/>
    <w:lvl w:ilvl="0">
      <w:start w:val="1"/>
      <w:numFmt w:val="bullet"/>
      <w:pStyle w:val="Puce1"/>
      <w:lvlText w:val="-"/>
      <w:lvlJc w:val="left"/>
      <w:pPr>
        <w:tabs>
          <w:tab w:val="num" w:pos="1494"/>
        </w:tabs>
        <w:ind w:left="1494" w:hanging="360"/>
      </w:pPr>
      <w:rPr>
        <w:rFonts w:ascii="OpenSymbol" w:hAnsi="OpenSymbol" w:cs="OpenSymbol"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F579A7"/>
    <w:multiLevelType w:val="multilevel"/>
    <w:tmpl w:val="B26C5D00"/>
    <w:lvl w:ilvl="0">
      <w:start w:val="5"/>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68778E6"/>
    <w:multiLevelType w:val="multilevel"/>
    <w:tmpl w:val="DD908400"/>
    <w:lvl w:ilvl="0">
      <w:start w:val="5"/>
      <w:numFmt w:val="bullet"/>
      <w:lvlText w:val="-"/>
      <w:lvlJc w:val="left"/>
      <w:pPr>
        <w:tabs>
          <w:tab w:val="num" w:pos="1207"/>
        </w:tabs>
        <w:ind w:left="1207" w:hanging="360"/>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3" w15:restartNumberingAfterBreak="0">
    <w:nsid w:val="21805A47"/>
    <w:multiLevelType w:val="multilevel"/>
    <w:tmpl w:val="1CF2CCA2"/>
    <w:lvl w:ilvl="0">
      <w:start w:val="1"/>
      <w:numFmt w:val="bullet"/>
      <w:pStyle w:val="Listepuces4"/>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FEF188C"/>
    <w:multiLevelType w:val="multilevel"/>
    <w:tmpl w:val="AD542092"/>
    <w:lvl w:ilvl="0">
      <w:start w:val="1"/>
      <w:numFmt w:val="bullet"/>
      <w:pStyle w:val="corpsdetextebea"/>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1801837"/>
    <w:multiLevelType w:val="multilevel"/>
    <w:tmpl w:val="5DB8E5AA"/>
    <w:lvl w:ilvl="0">
      <w:start w:val="3"/>
      <w:numFmt w:val="bullet"/>
      <w:lvlText w:val="-"/>
      <w:lvlJc w:val="left"/>
      <w:pPr>
        <w:tabs>
          <w:tab w:val="num" w:pos="720"/>
        </w:tabs>
        <w:ind w:left="720" w:hanging="360"/>
      </w:pPr>
      <w:rPr>
        <w:rFonts w:ascii="Times New Roman" w:hAnsi="Times New Roman" w:cs="Times New Roman" w:hint="default"/>
      </w:rPr>
    </w:lvl>
    <w:lvl w:ilvl="1">
      <w:start w:val="9"/>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2F54A7F"/>
    <w:multiLevelType w:val="multilevel"/>
    <w:tmpl w:val="60E6CBA6"/>
    <w:lvl w:ilvl="0">
      <w:numFmt w:val="bullet"/>
      <w:lvlText w:val="-"/>
      <w:lvlJc w:val="left"/>
      <w:pPr>
        <w:tabs>
          <w:tab w:val="num" w:pos="360"/>
        </w:tabs>
        <w:ind w:left="360" w:hanging="360"/>
      </w:pPr>
      <w:rPr>
        <w:rFonts w:ascii="OpenSymbol" w:hAnsi="OpenSymbol" w:cs="Open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591E29A1"/>
    <w:multiLevelType w:val="multilevel"/>
    <w:tmpl w:val="71C4D18C"/>
    <w:lvl w:ilvl="0">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CE31870"/>
    <w:multiLevelType w:val="multilevel"/>
    <w:tmpl w:val="5CB29408"/>
    <w:lvl w:ilvl="0">
      <w:start w:val="1"/>
      <w:numFmt w:val="bullet"/>
      <w:pStyle w:val="StylePuce1Aprs0cmAvant3ptAprs3p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42C03C9"/>
    <w:multiLevelType w:val="multilevel"/>
    <w:tmpl w:val="DE0C12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A4C7EEF"/>
    <w:multiLevelType w:val="multilevel"/>
    <w:tmpl w:val="D55A5A26"/>
    <w:lvl w:ilvl="0">
      <w:start w:val="1"/>
      <w:numFmt w:val="bullet"/>
      <w:lvlText w:val=""/>
      <w:lvlJc w:val="left"/>
      <w:pPr>
        <w:tabs>
          <w:tab w:val="num" w:pos="1543"/>
        </w:tabs>
        <w:ind w:left="1543" w:hanging="360"/>
      </w:pPr>
      <w:rPr>
        <w:rFonts w:ascii="Wingdings" w:hAnsi="Wingdings" w:cs="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num w:numId="1">
    <w:abstractNumId w:val="0"/>
  </w:num>
  <w:num w:numId="2">
    <w:abstractNumId w:val="7"/>
  </w:num>
  <w:num w:numId="3">
    <w:abstractNumId w:val="6"/>
  </w:num>
  <w:num w:numId="4">
    <w:abstractNumId w:val="1"/>
  </w:num>
  <w:num w:numId="5">
    <w:abstractNumId w:val="2"/>
  </w:num>
  <w:num w:numId="6">
    <w:abstractNumId w:val="5"/>
  </w:num>
  <w:num w:numId="7">
    <w:abstractNumId w:val="3"/>
  </w:num>
  <w:num w:numId="8">
    <w:abstractNumId w:val="10"/>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defaultTabStop w:val="567"/>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681"/>
    <w:rsid w:val="002B66E1"/>
    <w:rsid w:val="004D7E33"/>
    <w:rsid w:val="00610681"/>
    <w:rsid w:val="00A0597F"/>
    <w:rsid w:val="00BD321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848B"/>
  <w15:docId w15:val="{2560DE55-E43C-43CF-9F80-F6639E8FB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emiHidden/>
    <w:qFormat/>
    <w:rPr>
      <w:vertAlign w:val="superscript"/>
    </w:rPr>
  </w:style>
  <w:style w:type="character" w:styleId="Appelnotedebasdep">
    <w:name w:val="footnote reference"/>
    <w:rPr>
      <w:vertAlign w:val="superscript"/>
    </w:rPr>
  </w:style>
  <w:style w:type="character" w:styleId="Numrodepage">
    <w:name w:val="page number"/>
    <w:basedOn w:val="Policepardfaut"/>
    <w:qFormat/>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styleId="Marquedecommentaire">
    <w:name w:val="annotation reference"/>
    <w:semiHidden/>
    <w:qFormat/>
    <w:rPr>
      <w:sz w:val="16"/>
      <w:szCs w:val="16"/>
    </w:rPr>
  </w:style>
  <w:style w:type="character" w:customStyle="1" w:styleId="Paragraphe1Car">
    <w:name w:val="Paragraphe 1 Car"/>
    <w:qFormat/>
    <w:rPr>
      <w:sz w:val="18"/>
      <w:szCs w:val="22"/>
      <w:lang w:val="fr-FR" w:eastAsia="fr-FR" w:bidi="ar-SA"/>
    </w:rPr>
  </w:style>
  <w:style w:type="character" w:customStyle="1" w:styleId="Paragraphe1Car1">
    <w:name w:val="Paragraphe 1 Car1"/>
    <w:link w:val="Paragraphe1"/>
    <w:qFormat/>
    <w:rsid w:val="000E5091"/>
    <w:rPr>
      <w:sz w:val="18"/>
      <w:szCs w:val="22"/>
      <w:lang w:val="fr-FR" w:eastAsia="fr-FR" w:bidi="ar-SA"/>
    </w:rPr>
  </w:style>
  <w:style w:type="character" w:customStyle="1" w:styleId="CorpsdetexteCar">
    <w:name w:val="Corps de texte Car"/>
    <w:link w:val="Corpsdetexte"/>
    <w:qFormat/>
    <w:rsid w:val="000142D8"/>
    <w:rPr>
      <w:rFonts w:ascii="Arial" w:hAnsi="Arial" w:cs="Arial"/>
    </w:rPr>
  </w:style>
  <w:style w:type="character" w:customStyle="1" w:styleId="corpsdetextebea2Car">
    <w:name w:val="corps de texte bea2 Car"/>
    <w:link w:val="corpsdetextebea2"/>
    <w:qFormat/>
    <w:locked/>
    <w:rsid w:val="00910ECF"/>
    <w:rPr>
      <w:sz w:val="22"/>
      <w:szCs w:val="24"/>
    </w:rPr>
  </w:style>
  <w:style w:type="character" w:customStyle="1" w:styleId="NotedebasdepageCar">
    <w:name w:val="Note de bas de page Car"/>
    <w:link w:val="Notedebasdepage"/>
    <w:semiHidden/>
    <w:qFormat/>
    <w:rsid w:val="005A16B4"/>
  </w:style>
  <w:style w:type="character" w:customStyle="1" w:styleId="CommentaireCar">
    <w:name w:val="Commentaire Car"/>
    <w:link w:val="Commentaire"/>
    <w:semiHidden/>
    <w:qFormat/>
    <w:rsid w:val="003C24A4"/>
  </w:style>
  <w:style w:type="character" w:styleId="Appeldenotedefin">
    <w:name w:val="endnote reference"/>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pPr>
      <w:spacing w:line="480" w:lineRule="auto"/>
    </w:pPr>
    <w:rPr>
      <w:rFonts w:ascii="Arial" w:hAnsi="Arial"/>
      <w:lang w:val="x-none" w:eastAsia="x-none"/>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tedebasdepage">
    <w:name w:val="footnote text"/>
    <w:basedOn w:val="Normal"/>
    <w:link w:val="NotedebasdepageCar"/>
    <w:semiHidden/>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qFormat/>
    <w:pPr>
      <w:tabs>
        <w:tab w:val="left" w:pos="4678"/>
      </w:tabs>
      <w:spacing w:line="20" w:lineRule="atLeast"/>
      <w:ind w:left="1701" w:firstLine="993"/>
      <w:jc w:val="both"/>
    </w:pPr>
    <w:rPr>
      <w:sz w:val="22"/>
      <w:szCs w:val="22"/>
    </w:rPr>
  </w:style>
  <w:style w:type="paragraph" w:customStyle="1" w:styleId="En-tteetpieddepage">
    <w:name w:val="En-tête et pied de page"/>
    <w:basedOn w:val="Normal"/>
    <w:qFormat/>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paragraph" w:styleId="Normalcentr">
    <w:name w:val="Block Text"/>
    <w:basedOn w:val="Normal"/>
    <w:qFormat/>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qFormat/>
    <w:pPr>
      <w:tabs>
        <w:tab w:val="left" w:pos="1134"/>
      </w:tabs>
      <w:ind w:left="1134" w:hanging="1134"/>
      <w:jc w:val="both"/>
    </w:pPr>
    <w:rPr>
      <w:rFonts w:ascii="CG Omega" w:hAnsi="CG Omega"/>
    </w:rPr>
  </w:style>
  <w:style w:type="paragraph" w:styleId="Commentaire">
    <w:name w:val="annotation text"/>
    <w:basedOn w:val="Normal"/>
    <w:link w:val="CommentaireCar"/>
    <w:semiHidden/>
    <w:qFormat/>
  </w:style>
  <w:style w:type="paragraph" w:customStyle="1" w:styleId="TEXTE2">
    <w:name w:val="TEXTE2"/>
    <w:basedOn w:val="Normal"/>
    <w:qFormat/>
    <w:pPr>
      <w:ind w:left="560"/>
      <w:jc w:val="both"/>
    </w:pPr>
    <w:rPr>
      <w:sz w:val="24"/>
      <w:szCs w:val="24"/>
    </w:rPr>
  </w:style>
  <w:style w:type="paragraph" w:customStyle="1" w:styleId="Puce1">
    <w:name w:val="Puce 1"/>
    <w:basedOn w:val="Normal"/>
    <w:qFormat/>
    <w:pPr>
      <w:numPr>
        <w:numId w:val="1"/>
      </w:numPr>
      <w:ind w:right="-1"/>
    </w:pPr>
  </w:style>
  <w:style w:type="paragraph" w:customStyle="1" w:styleId="R1">
    <w:name w:val="R1"/>
    <w:basedOn w:val="Normal"/>
    <w:qFormat/>
    <w:pPr>
      <w:ind w:left="820" w:hanging="260"/>
      <w:jc w:val="both"/>
    </w:pPr>
    <w:rPr>
      <w:sz w:val="24"/>
      <w:szCs w:val="24"/>
    </w:rPr>
  </w:style>
  <w:style w:type="paragraph" w:customStyle="1" w:styleId="Paragraphe">
    <w:name w:val="Paragraphe"/>
    <w:basedOn w:val="Normal"/>
    <w:qFormat/>
    <w:pPr>
      <w:keepLines/>
      <w:spacing w:before="240"/>
      <w:ind w:left="1701" w:firstLine="1701"/>
      <w:jc w:val="both"/>
    </w:pPr>
    <w:rPr>
      <w:sz w:val="24"/>
      <w:szCs w:val="24"/>
    </w:rPr>
  </w:style>
  <w:style w:type="paragraph" w:styleId="Explorateurdedocuments">
    <w:name w:val="Document Map"/>
    <w:basedOn w:val="Normal"/>
    <w:semiHidden/>
    <w:qFormat/>
    <w:pPr>
      <w:shd w:val="clear" w:color="auto" w:fill="000080"/>
    </w:pPr>
    <w:rPr>
      <w:rFonts w:ascii="Tahoma" w:hAnsi="Tahoma" w:cs="Tahoma"/>
    </w:rPr>
  </w:style>
  <w:style w:type="paragraph" w:styleId="Corpsdetexte2">
    <w:name w:val="Body Text 2"/>
    <w:basedOn w:val="Normal"/>
    <w:qFormat/>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qFormat/>
    <w:rPr>
      <w:color w:val="333333"/>
      <w:sz w:val="22"/>
      <w:szCs w:val="24"/>
    </w:rPr>
  </w:style>
  <w:style w:type="paragraph" w:customStyle="1" w:styleId="T1">
    <w:name w:val="T1"/>
    <w:basedOn w:val="Normal"/>
    <w:qFormat/>
    <w:pPr>
      <w:jc w:val="both"/>
    </w:pPr>
    <w:rPr>
      <w:b/>
      <w:color w:val="339966"/>
      <w:sz w:val="22"/>
      <w:u w:val="single"/>
    </w:rPr>
  </w:style>
  <w:style w:type="paragraph" w:styleId="Textedebulles">
    <w:name w:val="Balloon Text"/>
    <w:basedOn w:val="Normal"/>
    <w:semiHidden/>
    <w:qFormat/>
    <w:rPr>
      <w:rFonts w:ascii="Tahoma" w:hAnsi="Tahoma" w:cs="Tahoma"/>
      <w:sz w:val="16"/>
      <w:szCs w:val="16"/>
    </w:rPr>
  </w:style>
  <w:style w:type="paragraph" w:styleId="Objetducommentaire">
    <w:name w:val="annotation subject"/>
    <w:basedOn w:val="Commentaire"/>
    <w:next w:val="Commentaire"/>
    <w:semiHidden/>
    <w:qFormat/>
    <w:rPr>
      <w:b/>
      <w:bCs/>
    </w:rPr>
  </w:style>
  <w:style w:type="paragraph" w:customStyle="1" w:styleId="Euro">
    <w:name w:val="Euro"/>
    <w:basedOn w:val="Normal"/>
    <w:next w:val="Normal"/>
    <w:qFormat/>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qFormat/>
    <w:pPr>
      <w:spacing w:before="60" w:after="60"/>
      <w:ind w:left="454"/>
      <w:jc w:val="both"/>
    </w:pPr>
    <w:rPr>
      <w:sz w:val="22"/>
      <w:szCs w:val="22"/>
    </w:rPr>
  </w:style>
  <w:style w:type="paragraph" w:customStyle="1" w:styleId="Paragraphe1">
    <w:name w:val="Paragraphe 1"/>
    <w:basedOn w:val="Normal"/>
    <w:link w:val="Paragraphe1Car1"/>
    <w:qFormat/>
    <w:pPr>
      <w:spacing w:before="60" w:after="60"/>
      <w:ind w:left="431"/>
      <w:jc w:val="both"/>
    </w:pPr>
    <w:rPr>
      <w:sz w:val="18"/>
      <w:szCs w:val="22"/>
    </w:rPr>
  </w:style>
  <w:style w:type="paragraph" w:customStyle="1" w:styleId="Normal1">
    <w:name w:val="Normal1"/>
    <w:basedOn w:val="Normal"/>
    <w:qFormat/>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7"/>
      </w:numPr>
      <w:tabs>
        <w:tab w:val="clear" w:pos="1209"/>
        <w:tab w:val="left" w:pos="1211"/>
      </w:tabs>
      <w:spacing w:before="60" w:after="60"/>
      <w:ind w:left="1211"/>
      <w:jc w:val="both"/>
    </w:pPr>
    <w:rPr>
      <w:sz w:val="22"/>
    </w:rPr>
  </w:style>
  <w:style w:type="paragraph" w:customStyle="1" w:styleId="caption1">
    <w:name w:val="caption1"/>
    <w:basedOn w:val="Normal"/>
    <w:next w:val="Normal"/>
    <w:qFormat/>
    <w:pPr>
      <w:pBdr>
        <w:top w:val="single" w:sz="4" w:space="1" w:color="000000"/>
        <w:bottom w:val="single" w:sz="4" w:space="1" w:color="000000"/>
      </w:pBdr>
      <w:shd w:val="pct10" w:color="auto" w:fill="auto"/>
      <w:spacing w:before="360" w:after="60"/>
      <w:ind w:left="-284"/>
    </w:pPr>
    <w:rPr>
      <w:b/>
    </w:rPr>
  </w:style>
  <w:style w:type="paragraph" w:styleId="Listepuces2">
    <w:name w:val="List Bullet 2"/>
    <w:basedOn w:val="Normal"/>
    <w:pPr>
      <w:tabs>
        <w:tab w:val="left"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qFormat/>
    <w:rsid w:val="00E67FB0"/>
    <w:pPr>
      <w:numPr>
        <w:numId w:val="9"/>
      </w:numPr>
      <w:ind w:left="862" w:hanging="431"/>
    </w:pPr>
  </w:style>
  <w:style w:type="paragraph" w:customStyle="1" w:styleId="Car1CarCar1CarCarCarCarCarCarCar">
    <w:name w:val="Car1 Car Car1 Car Car Car Car Car Car Car"/>
    <w:basedOn w:val="Normal"/>
    <w:qFormat/>
    <w:rsid w:val="00A328DB"/>
    <w:pPr>
      <w:spacing w:after="160" w:line="240" w:lineRule="exact"/>
    </w:pPr>
    <w:rPr>
      <w:rFonts w:ascii="Verdana" w:hAnsi="Verdana"/>
      <w:lang w:val="en-US" w:eastAsia="en-US"/>
    </w:rPr>
  </w:style>
  <w:style w:type="paragraph" w:customStyle="1" w:styleId="corpsdetextebea">
    <w:name w:val="corps de texte bea"/>
    <w:basedOn w:val="Normal"/>
    <w:qFormat/>
    <w:rsid w:val="001E5E8F"/>
    <w:pPr>
      <w:numPr>
        <w:numId w:val="10"/>
      </w:numPr>
      <w:tabs>
        <w:tab w:val="left" w:pos="426"/>
      </w:tabs>
      <w:spacing w:before="120" w:after="120"/>
      <w:jc w:val="both"/>
    </w:pPr>
    <w:rPr>
      <w:sz w:val="22"/>
      <w:szCs w:val="24"/>
    </w:rPr>
  </w:style>
  <w:style w:type="paragraph" w:customStyle="1" w:styleId="corpsdetextebea2">
    <w:name w:val="corps de texte bea2"/>
    <w:basedOn w:val="Normal"/>
    <w:link w:val="corpsdetextebea2Car"/>
    <w:qFormat/>
    <w:rsid w:val="00910ECF"/>
    <w:pPr>
      <w:spacing w:before="120"/>
    </w:pPr>
    <w:rPr>
      <w:sz w:val="22"/>
      <w:szCs w:val="24"/>
      <w:lang w:val="x-none" w:eastAsia="x-none"/>
    </w:rPr>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uiPriority w:val="99"/>
    <w:semiHidden/>
    <w:qFormat/>
    <w:rsid w:val="0009001B"/>
  </w:style>
  <w:style w:type="paragraph" w:customStyle="1" w:styleId="ZEmetteur">
    <w:name w:val="*ZEmetteur"/>
    <w:basedOn w:val="Normal"/>
    <w:qFormat/>
    <w:rsid w:val="0073562D"/>
    <w:pPr>
      <w:jc w:val="right"/>
    </w:pPr>
    <w:rPr>
      <w:rFonts w:ascii="Marianne" w:eastAsia="Calibri" w:hAnsi="Marianne" w:cs="Arial"/>
      <w:b/>
      <w:sz w:val="24"/>
      <w:szCs w:val="24"/>
    </w:r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s://communaute-chorus-pro.finances.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hyperlink" Target="http://www.achats.defense.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ssf-brest-doma.resp-contrat.fct@intradef.gouv.fr" TargetMode="External"/><Relationship Id="rId23" Type="http://schemas.openxmlformats.org/officeDocument/2006/relationships/fontTable" Target="fontTable.xml"/><Relationship Id="rId10" Type="http://schemas.openxmlformats.org/officeDocument/2006/relationships/hyperlink" Target="https://fr.wikipedia.org/wiki/Organisation_mondiale_des_douanes" TargetMode="External"/><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C2BAE-5DF8-47B1-BD76-245E29C2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3690</Words>
  <Characters>20299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dc:description/>
  <cp:lastModifiedBy>BOUDEHEN Fabienne TSEF 2E CLASSE DEF</cp:lastModifiedBy>
  <cp:revision>15</cp:revision>
  <cp:lastPrinted>2025-10-20T12:30:00Z</cp:lastPrinted>
  <dcterms:created xsi:type="dcterms:W3CDTF">2025-05-19T07:15:00Z</dcterms:created>
  <dcterms:modified xsi:type="dcterms:W3CDTF">2025-10-21T13:28:00Z</dcterms:modified>
  <dc:language>fr-FR</dc:language>
</cp:coreProperties>
</file>